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CBA" w:rsidRPr="0012176E" w:rsidRDefault="00926CBA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6CBA" w:rsidRPr="0012176E" w:rsidRDefault="00926CBA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6CBA" w:rsidRPr="0012176E" w:rsidRDefault="00926CBA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6CBA" w:rsidRPr="0012176E" w:rsidRDefault="00926CBA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6CBA" w:rsidRPr="0012176E" w:rsidRDefault="00926CBA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6CBA" w:rsidRPr="0012176E" w:rsidRDefault="00926CBA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6C7A" w:rsidRPr="0012176E" w:rsidRDefault="000D1E3F" w:rsidP="00BC51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176E">
        <w:rPr>
          <w:rFonts w:ascii="Times New Roman" w:hAnsi="Times New Roman" w:cs="Times New Roman"/>
          <w:sz w:val="24"/>
          <w:szCs w:val="24"/>
        </w:rPr>
        <w:t>Assessing the Impact of</w:t>
      </w:r>
      <w:r w:rsidR="006A6C7A" w:rsidRPr="0012176E">
        <w:rPr>
          <w:rFonts w:ascii="Times New Roman" w:hAnsi="Times New Roman" w:cs="Times New Roman"/>
          <w:sz w:val="24"/>
          <w:szCs w:val="24"/>
        </w:rPr>
        <w:t xml:space="preserve"> Sudden-Chroni</w:t>
      </w:r>
      <w:r w:rsidR="00CB1AF8" w:rsidRPr="0012176E">
        <w:rPr>
          <w:rFonts w:ascii="Times New Roman" w:hAnsi="Times New Roman" w:cs="Times New Roman"/>
          <w:sz w:val="24"/>
          <w:szCs w:val="24"/>
        </w:rPr>
        <w:t>c Illness</w:t>
      </w:r>
      <w:r w:rsidR="006A6C7A" w:rsidRPr="0012176E">
        <w:rPr>
          <w:rFonts w:ascii="Times New Roman" w:hAnsi="Times New Roman" w:cs="Times New Roman"/>
          <w:sz w:val="24"/>
          <w:szCs w:val="24"/>
        </w:rPr>
        <w:t xml:space="preserve"> Death</w:t>
      </w:r>
      <w:r w:rsidRPr="0012176E">
        <w:rPr>
          <w:rFonts w:ascii="Times New Roman" w:hAnsi="Times New Roman" w:cs="Times New Roman"/>
          <w:sz w:val="24"/>
          <w:szCs w:val="24"/>
        </w:rPr>
        <w:t xml:space="preserve"> </w:t>
      </w:r>
      <w:r w:rsidR="00C10FBF" w:rsidRPr="0012176E">
        <w:rPr>
          <w:rFonts w:ascii="Times New Roman" w:hAnsi="Times New Roman" w:cs="Times New Roman"/>
          <w:sz w:val="24"/>
          <w:szCs w:val="24"/>
        </w:rPr>
        <w:t>on Grieving Process</w:t>
      </w:r>
    </w:p>
    <w:p w:rsidR="00C874F6" w:rsidRPr="0012176E" w:rsidRDefault="00C874F6" w:rsidP="00BC51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176E">
        <w:rPr>
          <w:rFonts w:ascii="Times New Roman" w:hAnsi="Times New Roman" w:cs="Times New Roman"/>
          <w:sz w:val="24"/>
          <w:szCs w:val="24"/>
        </w:rPr>
        <w:t>Name</w:t>
      </w:r>
    </w:p>
    <w:p w:rsidR="00C874F6" w:rsidRPr="0012176E" w:rsidRDefault="00C874F6" w:rsidP="00BC51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176E">
        <w:rPr>
          <w:rFonts w:ascii="Times New Roman" w:hAnsi="Times New Roman" w:cs="Times New Roman"/>
          <w:sz w:val="24"/>
          <w:szCs w:val="24"/>
        </w:rPr>
        <w:t>Institution</w:t>
      </w:r>
    </w:p>
    <w:p w:rsidR="00C874F6" w:rsidRPr="0012176E" w:rsidRDefault="00C874F6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6CBA" w:rsidRPr="0012176E" w:rsidRDefault="00926CBA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6CBA" w:rsidRPr="0012176E" w:rsidRDefault="00926CBA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6CBA" w:rsidRPr="0012176E" w:rsidRDefault="00926CBA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6CBA" w:rsidRPr="0012176E" w:rsidRDefault="00926CBA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6CBA" w:rsidRPr="0012176E" w:rsidRDefault="00926CBA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6CBA" w:rsidRPr="0012176E" w:rsidRDefault="00926CBA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1E3F" w:rsidRPr="0012176E" w:rsidRDefault="000D1E3F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26818" w:rsidRPr="0012176E" w:rsidRDefault="00626818" w:rsidP="00BC51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176E">
        <w:rPr>
          <w:rFonts w:ascii="Times New Roman" w:hAnsi="Times New Roman" w:cs="Times New Roman"/>
          <w:sz w:val="24"/>
          <w:szCs w:val="24"/>
        </w:rPr>
        <w:lastRenderedPageBreak/>
        <w:t>Assessing the Impact of Sudden-Chronic Illness Death on Grieving Process</w:t>
      </w:r>
    </w:p>
    <w:p w:rsidR="00E62D8F" w:rsidRPr="0012176E" w:rsidRDefault="00662BA5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176E"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="00720BDE" w:rsidRPr="0012176E">
        <w:rPr>
          <w:rFonts w:ascii="Times New Roman" w:hAnsi="Times New Roman" w:cs="Times New Roman"/>
          <w:sz w:val="24"/>
          <w:szCs w:val="24"/>
        </w:rPr>
        <w:t>sudden</w:t>
      </w:r>
      <w:r w:rsidR="00E86D1C" w:rsidRPr="0012176E">
        <w:rPr>
          <w:rFonts w:ascii="Times New Roman" w:hAnsi="Times New Roman" w:cs="Times New Roman"/>
          <w:sz w:val="24"/>
          <w:szCs w:val="24"/>
        </w:rPr>
        <w:t xml:space="preserve"> </w:t>
      </w:r>
      <w:r w:rsidRPr="0012176E">
        <w:rPr>
          <w:rFonts w:ascii="Times New Roman" w:hAnsi="Times New Roman" w:cs="Times New Roman"/>
          <w:sz w:val="24"/>
          <w:szCs w:val="24"/>
        </w:rPr>
        <w:t xml:space="preserve">demise of a beloved person is </w:t>
      </w:r>
      <w:r w:rsidR="00DF4B9D" w:rsidRPr="0012176E">
        <w:rPr>
          <w:rFonts w:ascii="Times New Roman" w:hAnsi="Times New Roman" w:cs="Times New Roman"/>
          <w:sz w:val="24"/>
          <w:szCs w:val="24"/>
        </w:rPr>
        <w:t>a common phenomenon that has severe effect</w:t>
      </w:r>
      <w:r w:rsidR="00D470A0" w:rsidRPr="0012176E">
        <w:rPr>
          <w:rFonts w:ascii="Times New Roman" w:hAnsi="Times New Roman" w:cs="Times New Roman"/>
          <w:sz w:val="24"/>
          <w:szCs w:val="24"/>
        </w:rPr>
        <w:t>s a</w:t>
      </w:r>
      <w:r w:rsidR="00DF4B9D" w:rsidRPr="0012176E">
        <w:rPr>
          <w:rFonts w:ascii="Times New Roman" w:hAnsi="Times New Roman" w:cs="Times New Roman"/>
          <w:sz w:val="24"/>
          <w:szCs w:val="24"/>
        </w:rPr>
        <w:t>nd</w:t>
      </w:r>
      <w:r w:rsidR="00D470A0" w:rsidRPr="0012176E">
        <w:rPr>
          <w:rFonts w:ascii="Times New Roman" w:hAnsi="Times New Roman" w:cs="Times New Roman"/>
          <w:sz w:val="24"/>
          <w:szCs w:val="24"/>
        </w:rPr>
        <w:t xml:space="preserve"> escalates</w:t>
      </w:r>
      <w:r w:rsidR="00E86D1C" w:rsidRPr="0012176E">
        <w:rPr>
          <w:rFonts w:ascii="Times New Roman" w:hAnsi="Times New Roman" w:cs="Times New Roman"/>
          <w:sz w:val="24"/>
          <w:szCs w:val="24"/>
        </w:rPr>
        <w:t xml:space="preserve"> the risk of </w:t>
      </w:r>
      <w:r w:rsidR="00720BDE" w:rsidRPr="0012176E">
        <w:rPr>
          <w:rFonts w:ascii="Times New Roman" w:hAnsi="Times New Roman" w:cs="Times New Roman"/>
          <w:sz w:val="24"/>
          <w:szCs w:val="24"/>
        </w:rPr>
        <w:t xml:space="preserve">prolonged grief disorder (PGD). </w:t>
      </w:r>
      <w:r w:rsidR="00AD7455" w:rsidRPr="0012176E">
        <w:rPr>
          <w:rFonts w:ascii="Times New Roman" w:hAnsi="Times New Roman" w:cs="Times New Roman"/>
          <w:sz w:val="24"/>
          <w:szCs w:val="24"/>
        </w:rPr>
        <w:t xml:space="preserve">Importantly, there is a high tendency to underestimate the impact of </w:t>
      </w:r>
      <w:r w:rsidR="00171024" w:rsidRPr="0012176E">
        <w:rPr>
          <w:rFonts w:ascii="Times New Roman" w:hAnsi="Times New Roman" w:cs="Times New Roman"/>
          <w:sz w:val="24"/>
          <w:szCs w:val="24"/>
        </w:rPr>
        <w:t>gr</w:t>
      </w:r>
      <w:bookmarkStart w:id="0" w:name="_GoBack"/>
      <w:bookmarkEnd w:id="0"/>
      <w:r w:rsidR="00171024" w:rsidRPr="0012176E">
        <w:rPr>
          <w:rFonts w:ascii="Times New Roman" w:hAnsi="Times New Roman" w:cs="Times New Roman"/>
          <w:sz w:val="24"/>
          <w:szCs w:val="24"/>
        </w:rPr>
        <w:t>ievi</w:t>
      </w:r>
      <w:r w:rsidR="00DC36E5" w:rsidRPr="0012176E">
        <w:rPr>
          <w:rFonts w:ascii="Times New Roman" w:hAnsi="Times New Roman" w:cs="Times New Roman"/>
          <w:sz w:val="24"/>
          <w:szCs w:val="24"/>
        </w:rPr>
        <w:t>ng on the health of the bereaved person</w:t>
      </w:r>
      <w:r w:rsidR="00F440BC" w:rsidRPr="0012176E">
        <w:rPr>
          <w:rFonts w:ascii="Times New Roman" w:hAnsi="Times New Roman" w:cs="Times New Roman"/>
          <w:noProof/>
          <w:sz w:val="24"/>
          <w:szCs w:val="24"/>
        </w:rPr>
        <w:t xml:space="preserve"> (Borins, 1995)</w:t>
      </w:r>
      <w:r w:rsidR="00DC36E5" w:rsidRPr="0012176E">
        <w:rPr>
          <w:rFonts w:ascii="Times New Roman" w:hAnsi="Times New Roman" w:cs="Times New Roman"/>
          <w:sz w:val="24"/>
          <w:szCs w:val="24"/>
        </w:rPr>
        <w:t xml:space="preserve">. </w:t>
      </w:r>
      <w:r w:rsidR="003A3EA3" w:rsidRPr="0012176E">
        <w:rPr>
          <w:rFonts w:ascii="Times New Roman" w:hAnsi="Times New Roman" w:cs="Times New Roman"/>
          <w:sz w:val="24"/>
          <w:szCs w:val="24"/>
        </w:rPr>
        <w:t xml:space="preserve">Quantitative </w:t>
      </w:r>
      <w:r w:rsidR="00305737" w:rsidRPr="0012176E">
        <w:rPr>
          <w:rFonts w:ascii="Times New Roman" w:hAnsi="Times New Roman" w:cs="Times New Roman"/>
          <w:sz w:val="24"/>
          <w:szCs w:val="24"/>
        </w:rPr>
        <w:t>studies</w:t>
      </w:r>
      <w:r w:rsidR="003A3EA3" w:rsidRPr="0012176E">
        <w:rPr>
          <w:rFonts w:ascii="Times New Roman" w:hAnsi="Times New Roman" w:cs="Times New Roman"/>
          <w:sz w:val="24"/>
          <w:szCs w:val="24"/>
        </w:rPr>
        <w:t xml:space="preserve"> depict </w:t>
      </w:r>
      <w:r w:rsidR="00957229" w:rsidRPr="0012176E">
        <w:rPr>
          <w:rFonts w:ascii="Times New Roman" w:hAnsi="Times New Roman" w:cs="Times New Roman"/>
          <w:sz w:val="24"/>
          <w:szCs w:val="24"/>
        </w:rPr>
        <w:t>increasing r</w:t>
      </w:r>
      <w:r w:rsidR="00305737" w:rsidRPr="0012176E">
        <w:rPr>
          <w:rFonts w:ascii="Times New Roman" w:hAnsi="Times New Roman" w:cs="Times New Roman"/>
          <w:sz w:val="24"/>
          <w:szCs w:val="24"/>
        </w:rPr>
        <w:t>ate of</w:t>
      </w:r>
      <w:r w:rsidR="003A3EA3" w:rsidRPr="0012176E">
        <w:rPr>
          <w:rFonts w:ascii="Times New Roman" w:hAnsi="Times New Roman" w:cs="Times New Roman"/>
          <w:sz w:val="24"/>
          <w:szCs w:val="24"/>
        </w:rPr>
        <w:t xml:space="preserve"> </w:t>
      </w:r>
      <w:r w:rsidR="00305737" w:rsidRPr="0012176E">
        <w:rPr>
          <w:rFonts w:ascii="Times New Roman" w:hAnsi="Times New Roman" w:cs="Times New Roman"/>
          <w:sz w:val="24"/>
          <w:szCs w:val="24"/>
        </w:rPr>
        <w:t>morbidity</w:t>
      </w:r>
      <w:r w:rsidR="00EB7200" w:rsidRPr="0012176E">
        <w:rPr>
          <w:rFonts w:ascii="Times New Roman" w:hAnsi="Times New Roman" w:cs="Times New Roman"/>
          <w:sz w:val="24"/>
          <w:szCs w:val="24"/>
        </w:rPr>
        <w:t xml:space="preserve"> and mortality</w:t>
      </w:r>
      <w:r w:rsidR="00305737" w:rsidRPr="0012176E">
        <w:rPr>
          <w:rFonts w:ascii="Times New Roman" w:hAnsi="Times New Roman" w:cs="Times New Roman"/>
          <w:sz w:val="24"/>
          <w:szCs w:val="24"/>
        </w:rPr>
        <w:t xml:space="preserve"> </w:t>
      </w:r>
      <w:r w:rsidR="00EB7200" w:rsidRPr="0012176E">
        <w:rPr>
          <w:rFonts w:ascii="Times New Roman" w:hAnsi="Times New Roman" w:cs="Times New Roman"/>
          <w:sz w:val="24"/>
          <w:szCs w:val="24"/>
        </w:rPr>
        <w:t>because of low</w:t>
      </w:r>
      <w:r w:rsidR="00EA775F" w:rsidRPr="0012176E">
        <w:rPr>
          <w:rFonts w:ascii="Times New Roman" w:hAnsi="Times New Roman" w:cs="Times New Roman"/>
          <w:sz w:val="24"/>
          <w:szCs w:val="24"/>
        </w:rPr>
        <w:t xml:space="preserve"> physical and mental wellbeing of the bereaved patients</w:t>
      </w:r>
      <w:r w:rsidR="005C1648" w:rsidRPr="0012176E">
        <w:rPr>
          <w:rFonts w:ascii="Times New Roman" w:hAnsi="Times New Roman" w:cs="Times New Roman"/>
          <w:sz w:val="24"/>
          <w:szCs w:val="24"/>
        </w:rPr>
        <w:t xml:space="preserve"> (ibid)</w:t>
      </w:r>
      <w:r w:rsidR="00EA775F" w:rsidRPr="0012176E">
        <w:rPr>
          <w:rFonts w:ascii="Times New Roman" w:hAnsi="Times New Roman" w:cs="Times New Roman"/>
          <w:sz w:val="24"/>
          <w:szCs w:val="24"/>
        </w:rPr>
        <w:t>.</w:t>
      </w:r>
      <w:r w:rsidR="005C1648" w:rsidRPr="0012176E">
        <w:rPr>
          <w:rFonts w:ascii="Times New Roman" w:hAnsi="Times New Roman" w:cs="Times New Roman"/>
          <w:sz w:val="24"/>
          <w:szCs w:val="24"/>
        </w:rPr>
        <w:t xml:space="preserve"> Particularly, </w:t>
      </w:r>
      <w:r w:rsidR="00F440BC" w:rsidRPr="0012176E">
        <w:rPr>
          <w:rFonts w:ascii="Times New Roman" w:hAnsi="Times New Roman" w:cs="Times New Roman"/>
          <w:sz w:val="24"/>
          <w:szCs w:val="24"/>
        </w:rPr>
        <w:t xml:space="preserve">the </w:t>
      </w:r>
      <w:r w:rsidR="005C1648" w:rsidRPr="0012176E">
        <w:rPr>
          <w:rFonts w:ascii="Times New Roman" w:hAnsi="Times New Roman" w:cs="Times New Roman"/>
          <w:noProof/>
          <w:sz w:val="24"/>
          <w:szCs w:val="24"/>
        </w:rPr>
        <w:t>manifestation</w:t>
      </w:r>
      <w:r w:rsidR="005C1648" w:rsidRPr="0012176E">
        <w:rPr>
          <w:rFonts w:ascii="Times New Roman" w:hAnsi="Times New Roman" w:cs="Times New Roman"/>
          <w:sz w:val="24"/>
          <w:szCs w:val="24"/>
        </w:rPr>
        <w:t xml:space="preserve"> of </w:t>
      </w:r>
      <w:r w:rsidR="005C1648" w:rsidRPr="0012176E">
        <w:rPr>
          <w:rFonts w:ascii="Times New Roman" w:hAnsi="Times New Roman" w:cs="Times New Roman"/>
          <w:noProof/>
          <w:sz w:val="24"/>
          <w:szCs w:val="24"/>
        </w:rPr>
        <w:t>prolonged</w:t>
      </w:r>
      <w:r w:rsidR="005C1648" w:rsidRPr="0012176E">
        <w:rPr>
          <w:rFonts w:ascii="Times New Roman" w:hAnsi="Times New Roman" w:cs="Times New Roman"/>
          <w:sz w:val="24"/>
          <w:szCs w:val="24"/>
        </w:rPr>
        <w:t xml:space="preserve"> grief disorder </w:t>
      </w:r>
      <w:r w:rsidR="00D625C4" w:rsidRPr="0012176E">
        <w:rPr>
          <w:rFonts w:ascii="Times New Roman" w:hAnsi="Times New Roman" w:cs="Times New Roman"/>
          <w:sz w:val="24"/>
          <w:szCs w:val="24"/>
        </w:rPr>
        <w:t>becomes profound among the parents after the death of an infant</w:t>
      </w:r>
      <w:r w:rsidR="00780D42" w:rsidRPr="0012176E">
        <w:rPr>
          <w:rFonts w:ascii="Times New Roman" w:hAnsi="Times New Roman" w:cs="Times New Roman"/>
          <w:noProof/>
          <w:sz w:val="24"/>
          <w:szCs w:val="24"/>
        </w:rPr>
        <w:t xml:space="preserve"> (Bruno, Steve, René, &amp; Claude, 2003)</w:t>
      </w:r>
      <w:r w:rsidR="00D625C4" w:rsidRPr="0012176E">
        <w:rPr>
          <w:rFonts w:ascii="Times New Roman" w:hAnsi="Times New Roman" w:cs="Times New Roman"/>
          <w:sz w:val="24"/>
          <w:szCs w:val="24"/>
        </w:rPr>
        <w:t>.</w:t>
      </w:r>
      <w:r w:rsidR="00C65037" w:rsidRPr="0012176E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8E11AE" w:rsidRPr="0012176E">
        <w:rPr>
          <w:rFonts w:ascii="Times New Roman" w:hAnsi="Times New Roman" w:cs="Times New Roman"/>
          <w:sz w:val="24"/>
          <w:szCs w:val="24"/>
        </w:rPr>
        <w:t xml:space="preserve">scientific assessment of the intensity of the </w:t>
      </w:r>
      <w:r w:rsidR="00C10FBF" w:rsidRPr="0012176E">
        <w:rPr>
          <w:rFonts w:ascii="Times New Roman" w:hAnsi="Times New Roman" w:cs="Times New Roman"/>
          <w:sz w:val="24"/>
          <w:szCs w:val="24"/>
        </w:rPr>
        <w:t>prolonged grieving disorder (</w:t>
      </w:r>
      <w:r w:rsidR="008E11AE" w:rsidRPr="0012176E">
        <w:rPr>
          <w:rFonts w:ascii="Times New Roman" w:hAnsi="Times New Roman" w:cs="Times New Roman"/>
          <w:sz w:val="24"/>
          <w:szCs w:val="24"/>
        </w:rPr>
        <w:t>PGD</w:t>
      </w:r>
      <w:r w:rsidR="00C10FBF" w:rsidRPr="0012176E">
        <w:rPr>
          <w:rFonts w:ascii="Times New Roman" w:hAnsi="Times New Roman" w:cs="Times New Roman"/>
          <w:sz w:val="24"/>
          <w:szCs w:val="24"/>
        </w:rPr>
        <w:t>)</w:t>
      </w:r>
      <w:r w:rsidR="008E11AE" w:rsidRPr="0012176E">
        <w:rPr>
          <w:rFonts w:ascii="Times New Roman" w:hAnsi="Times New Roman" w:cs="Times New Roman"/>
          <w:sz w:val="24"/>
          <w:szCs w:val="24"/>
        </w:rPr>
        <w:t xml:space="preserve"> among the first-time parent in Mountain View, California</w:t>
      </w:r>
      <w:r w:rsidR="007B4A8E" w:rsidRPr="0012176E">
        <w:rPr>
          <w:rFonts w:ascii="Times New Roman" w:hAnsi="Times New Roman" w:cs="Times New Roman"/>
          <w:sz w:val="24"/>
          <w:szCs w:val="24"/>
        </w:rPr>
        <w:t xml:space="preserve"> experiencing a sudden death of a</w:t>
      </w:r>
      <w:r w:rsidR="00F21BFA" w:rsidRPr="0012176E">
        <w:rPr>
          <w:rFonts w:ascii="Times New Roman" w:hAnsi="Times New Roman" w:cs="Times New Roman"/>
          <w:sz w:val="24"/>
          <w:szCs w:val="24"/>
        </w:rPr>
        <w:t xml:space="preserve"> child in </w:t>
      </w:r>
      <w:r w:rsidR="00F440BC" w:rsidRPr="0012176E">
        <w:rPr>
          <w:rFonts w:ascii="Times New Roman" w:hAnsi="Times New Roman" w:cs="Times New Roman"/>
          <w:sz w:val="24"/>
          <w:szCs w:val="24"/>
        </w:rPr>
        <w:t xml:space="preserve">the </w:t>
      </w:r>
      <w:r w:rsidR="00F21BFA" w:rsidRPr="0012176E">
        <w:rPr>
          <w:rFonts w:ascii="Times New Roman" w:hAnsi="Times New Roman" w:cs="Times New Roman"/>
          <w:noProof/>
          <w:sz w:val="24"/>
          <w:szCs w:val="24"/>
        </w:rPr>
        <w:t>post-natal</w:t>
      </w:r>
      <w:r w:rsidR="00F21BFA" w:rsidRPr="0012176E">
        <w:rPr>
          <w:rFonts w:ascii="Times New Roman" w:hAnsi="Times New Roman" w:cs="Times New Roman"/>
          <w:sz w:val="24"/>
          <w:szCs w:val="24"/>
        </w:rPr>
        <w:t xml:space="preserve"> period is </w:t>
      </w:r>
      <w:r w:rsidR="00CF1EF6" w:rsidRPr="0012176E">
        <w:rPr>
          <w:rFonts w:ascii="Times New Roman" w:hAnsi="Times New Roman" w:cs="Times New Roman"/>
          <w:sz w:val="24"/>
          <w:szCs w:val="24"/>
        </w:rPr>
        <w:t>a pertinent intervention to alleviate the escalation of the psychopathological risks</w:t>
      </w:r>
      <w:r w:rsidR="00F21BFA" w:rsidRPr="0012176E">
        <w:rPr>
          <w:rFonts w:ascii="Times New Roman" w:hAnsi="Times New Roman" w:cs="Times New Roman"/>
          <w:sz w:val="24"/>
          <w:szCs w:val="24"/>
        </w:rPr>
        <w:t xml:space="preserve">. </w:t>
      </w:r>
      <w:r w:rsidR="00D625C4" w:rsidRPr="001217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0BCF" w:rsidRPr="0012176E" w:rsidRDefault="000F0BCF" w:rsidP="00BC51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2176E">
        <w:rPr>
          <w:rFonts w:ascii="Times New Roman" w:hAnsi="Times New Roman" w:cs="Times New Roman"/>
          <w:b/>
          <w:sz w:val="24"/>
          <w:szCs w:val="24"/>
        </w:rPr>
        <w:t xml:space="preserve">Background Information </w:t>
      </w:r>
      <w:r w:rsidRPr="0012176E">
        <w:rPr>
          <w:rFonts w:ascii="Times New Roman" w:hAnsi="Times New Roman" w:cs="Times New Roman"/>
          <w:b/>
          <w:noProof/>
          <w:sz w:val="24"/>
          <w:szCs w:val="24"/>
        </w:rPr>
        <w:t>o</w:t>
      </w:r>
      <w:r w:rsidR="00F440BC" w:rsidRPr="0012176E">
        <w:rPr>
          <w:rFonts w:ascii="Times New Roman" w:hAnsi="Times New Roman" w:cs="Times New Roman"/>
          <w:b/>
          <w:noProof/>
          <w:sz w:val="24"/>
          <w:szCs w:val="24"/>
        </w:rPr>
        <w:t>n</w:t>
      </w:r>
      <w:r w:rsidRPr="0012176E">
        <w:rPr>
          <w:rFonts w:ascii="Times New Roman" w:hAnsi="Times New Roman" w:cs="Times New Roman"/>
          <w:b/>
          <w:sz w:val="24"/>
          <w:szCs w:val="24"/>
        </w:rPr>
        <w:t xml:space="preserve"> Sudden-chronic Illness Deaths of Infant </w:t>
      </w:r>
      <w:r w:rsidR="00775BCB" w:rsidRPr="0012176E">
        <w:rPr>
          <w:rFonts w:ascii="Times New Roman" w:hAnsi="Times New Roman" w:cs="Times New Roman"/>
          <w:b/>
          <w:sz w:val="24"/>
          <w:szCs w:val="24"/>
        </w:rPr>
        <w:t>and Grief Process</w:t>
      </w:r>
    </w:p>
    <w:p w:rsidR="00C10FBF" w:rsidRPr="0012176E" w:rsidRDefault="00C63B3E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176E">
        <w:rPr>
          <w:rFonts w:ascii="Times New Roman" w:hAnsi="Times New Roman" w:cs="Times New Roman"/>
          <w:sz w:val="24"/>
          <w:szCs w:val="24"/>
        </w:rPr>
        <w:tab/>
        <w:t xml:space="preserve">Specifically, the unexpected demise of </w:t>
      </w:r>
      <w:r w:rsidR="00F440BC" w:rsidRPr="0012176E">
        <w:rPr>
          <w:rFonts w:ascii="Times New Roman" w:hAnsi="Times New Roman" w:cs="Times New Roman"/>
          <w:sz w:val="24"/>
          <w:szCs w:val="24"/>
        </w:rPr>
        <w:t xml:space="preserve">a </w:t>
      </w:r>
      <w:r w:rsidRPr="0012176E">
        <w:rPr>
          <w:rFonts w:ascii="Times New Roman" w:hAnsi="Times New Roman" w:cs="Times New Roman"/>
          <w:noProof/>
          <w:sz w:val="24"/>
          <w:szCs w:val="24"/>
        </w:rPr>
        <w:t>post-natal</w:t>
      </w:r>
      <w:r w:rsidRPr="0012176E">
        <w:rPr>
          <w:rFonts w:ascii="Times New Roman" w:hAnsi="Times New Roman" w:cs="Times New Roman"/>
          <w:sz w:val="24"/>
          <w:szCs w:val="24"/>
        </w:rPr>
        <w:t xml:space="preserve"> infant </w:t>
      </w:r>
      <w:r w:rsidR="009D4EEE" w:rsidRPr="0012176E">
        <w:rPr>
          <w:rFonts w:ascii="Times New Roman" w:hAnsi="Times New Roman" w:cs="Times New Roman"/>
          <w:sz w:val="24"/>
          <w:szCs w:val="24"/>
        </w:rPr>
        <w:t>is a tragedy to the</w:t>
      </w:r>
      <w:r w:rsidR="00072F7F" w:rsidRPr="0012176E">
        <w:rPr>
          <w:rFonts w:ascii="Times New Roman" w:hAnsi="Times New Roman" w:cs="Times New Roman"/>
          <w:sz w:val="24"/>
          <w:szCs w:val="24"/>
        </w:rPr>
        <w:t xml:space="preserve"> </w:t>
      </w:r>
      <w:r w:rsidR="00627BE7" w:rsidRPr="0012176E">
        <w:rPr>
          <w:rFonts w:ascii="Times New Roman" w:hAnsi="Times New Roman" w:cs="Times New Roman"/>
          <w:sz w:val="24"/>
          <w:szCs w:val="24"/>
        </w:rPr>
        <w:t>f</w:t>
      </w:r>
      <w:r w:rsidR="009D4EEE" w:rsidRPr="0012176E">
        <w:rPr>
          <w:rFonts w:ascii="Times New Roman" w:hAnsi="Times New Roman" w:cs="Times New Roman"/>
          <w:sz w:val="24"/>
          <w:szCs w:val="24"/>
        </w:rPr>
        <w:t>irst-time parents because of</w:t>
      </w:r>
      <w:r w:rsidR="00627BE7" w:rsidRPr="0012176E">
        <w:rPr>
          <w:rFonts w:ascii="Times New Roman" w:hAnsi="Times New Roman" w:cs="Times New Roman"/>
          <w:sz w:val="24"/>
          <w:szCs w:val="24"/>
        </w:rPr>
        <w:t xml:space="preserve"> trauma and potential dissolution of family.</w:t>
      </w:r>
      <w:r w:rsidR="0097719C" w:rsidRPr="0012176E">
        <w:rPr>
          <w:rFonts w:ascii="Times New Roman" w:hAnsi="Times New Roman" w:cs="Times New Roman"/>
          <w:sz w:val="24"/>
          <w:szCs w:val="24"/>
        </w:rPr>
        <w:t xml:space="preserve"> The postpartum (postnatal) stage </w:t>
      </w:r>
      <w:proofErr w:type="gramStart"/>
      <w:r w:rsidR="0097719C" w:rsidRPr="0012176E">
        <w:rPr>
          <w:rFonts w:ascii="Times New Roman" w:hAnsi="Times New Roman" w:cs="Times New Roman"/>
          <w:sz w:val="24"/>
          <w:szCs w:val="24"/>
        </w:rPr>
        <w:t>is characterized</w:t>
      </w:r>
      <w:proofErr w:type="gramEnd"/>
      <w:r w:rsidR="0097719C" w:rsidRPr="0012176E">
        <w:rPr>
          <w:rFonts w:ascii="Times New Roman" w:hAnsi="Times New Roman" w:cs="Times New Roman"/>
          <w:sz w:val="24"/>
          <w:szCs w:val="24"/>
        </w:rPr>
        <w:t xml:space="preserve"> </w:t>
      </w:r>
      <w:r w:rsidR="008106E9" w:rsidRPr="0012176E">
        <w:rPr>
          <w:rFonts w:ascii="Times New Roman" w:hAnsi="Times New Roman" w:cs="Times New Roman"/>
          <w:sz w:val="24"/>
          <w:szCs w:val="24"/>
        </w:rPr>
        <w:t>by</w:t>
      </w:r>
      <w:r w:rsidR="006F7BE0" w:rsidRPr="0012176E">
        <w:rPr>
          <w:rFonts w:ascii="Times New Roman" w:hAnsi="Times New Roman" w:cs="Times New Roman"/>
          <w:sz w:val="24"/>
          <w:szCs w:val="24"/>
        </w:rPr>
        <w:t xml:space="preserve"> the return of the hormone levels and body size of a mother to non-pregnancy state</w:t>
      </w:r>
      <w:sdt>
        <w:sdtPr>
          <w:rPr>
            <w:rFonts w:ascii="Times New Roman" w:hAnsi="Times New Roman" w:cs="Times New Roman"/>
            <w:sz w:val="24"/>
            <w:szCs w:val="24"/>
          </w:rPr>
          <w:id w:val="-800304676"/>
          <w:citation/>
        </w:sdtPr>
        <w:sdtEndPr/>
        <w:sdtContent>
          <w:r w:rsidR="00860FF9" w:rsidRPr="0012176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860FF9" w:rsidRPr="0012176E">
            <w:rPr>
              <w:rFonts w:ascii="Times New Roman" w:hAnsi="Times New Roman" w:cs="Times New Roman"/>
              <w:sz w:val="24"/>
              <w:szCs w:val="24"/>
            </w:rPr>
            <w:instrText xml:space="preserve"> CITATION Bru03 \l 1033 </w:instrText>
          </w:r>
          <w:r w:rsidR="00860FF9" w:rsidRPr="0012176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860FF9" w:rsidRPr="0012176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(Bruno, Steve, René, &amp; Claude, 2003)</w:t>
          </w:r>
          <w:r w:rsidR="00860FF9" w:rsidRPr="0012176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6F7BE0" w:rsidRPr="0012176E">
        <w:rPr>
          <w:rFonts w:ascii="Times New Roman" w:hAnsi="Times New Roman" w:cs="Times New Roman"/>
          <w:sz w:val="24"/>
          <w:szCs w:val="24"/>
        </w:rPr>
        <w:t xml:space="preserve">. </w:t>
      </w:r>
      <w:r w:rsidR="00860FF9" w:rsidRPr="0012176E">
        <w:rPr>
          <w:rFonts w:ascii="Times New Roman" w:hAnsi="Times New Roman" w:cs="Times New Roman"/>
          <w:sz w:val="24"/>
          <w:szCs w:val="24"/>
        </w:rPr>
        <w:t xml:space="preserve">Consequently, the postnatal stage becomes an integral period of infant development because it entails </w:t>
      </w:r>
      <w:r w:rsidR="006D5516" w:rsidRPr="0012176E">
        <w:rPr>
          <w:rFonts w:ascii="Times New Roman" w:hAnsi="Times New Roman" w:cs="Times New Roman"/>
          <w:sz w:val="24"/>
          <w:szCs w:val="24"/>
        </w:rPr>
        <w:t xml:space="preserve">initial bonding with </w:t>
      </w:r>
      <w:r w:rsidR="00A258A9" w:rsidRPr="0012176E">
        <w:rPr>
          <w:rFonts w:ascii="Times New Roman" w:hAnsi="Times New Roman" w:cs="Times New Roman"/>
          <w:sz w:val="24"/>
          <w:szCs w:val="24"/>
        </w:rPr>
        <w:t xml:space="preserve">an infant. </w:t>
      </w:r>
      <w:r w:rsidR="002B5C45" w:rsidRPr="0012176E">
        <w:rPr>
          <w:rFonts w:ascii="Times New Roman" w:hAnsi="Times New Roman" w:cs="Times New Roman"/>
          <w:sz w:val="24"/>
          <w:szCs w:val="24"/>
        </w:rPr>
        <w:t>Moreover</w:t>
      </w:r>
      <w:r w:rsidR="00A258A9" w:rsidRPr="0012176E">
        <w:rPr>
          <w:rFonts w:ascii="Times New Roman" w:hAnsi="Times New Roman" w:cs="Times New Roman"/>
          <w:sz w:val="24"/>
          <w:szCs w:val="24"/>
        </w:rPr>
        <w:t>, the World Health Organization</w:t>
      </w:r>
      <w:r w:rsidR="002B5C45" w:rsidRPr="0012176E">
        <w:rPr>
          <w:rFonts w:ascii="Times New Roman" w:hAnsi="Times New Roman" w:cs="Times New Roman"/>
          <w:sz w:val="24"/>
          <w:szCs w:val="24"/>
        </w:rPr>
        <w:t xml:space="preserve"> (WHO)</w:t>
      </w:r>
      <w:r w:rsidR="00A258A9" w:rsidRPr="0012176E">
        <w:rPr>
          <w:rFonts w:ascii="Times New Roman" w:hAnsi="Times New Roman" w:cs="Times New Roman"/>
          <w:sz w:val="24"/>
          <w:szCs w:val="24"/>
        </w:rPr>
        <w:t xml:space="preserve"> </w:t>
      </w:r>
      <w:r w:rsidR="002B5C45" w:rsidRPr="0012176E">
        <w:rPr>
          <w:rFonts w:ascii="Times New Roman" w:hAnsi="Times New Roman" w:cs="Times New Roman"/>
          <w:sz w:val="24"/>
          <w:szCs w:val="24"/>
        </w:rPr>
        <w:t>perceives</w:t>
      </w:r>
      <w:r w:rsidR="00864428" w:rsidRPr="0012176E">
        <w:rPr>
          <w:rFonts w:ascii="Times New Roman" w:hAnsi="Times New Roman" w:cs="Times New Roman"/>
          <w:sz w:val="24"/>
          <w:szCs w:val="24"/>
        </w:rPr>
        <w:t xml:space="preserve"> the postnatal period as </w:t>
      </w:r>
      <w:r w:rsidR="00F440BC" w:rsidRPr="0012176E">
        <w:rPr>
          <w:rFonts w:ascii="Times New Roman" w:hAnsi="Times New Roman" w:cs="Times New Roman"/>
          <w:sz w:val="24"/>
          <w:szCs w:val="24"/>
        </w:rPr>
        <w:t xml:space="preserve">a </w:t>
      </w:r>
      <w:r w:rsidR="00864428" w:rsidRPr="0012176E">
        <w:rPr>
          <w:rFonts w:ascii="Times New Roman" w:hAnsi="Times New Roman" w:cs="Times New Roman"/>
          <w:noProof/>
          <w:sz w:val="24"/>
          <w:szCs w:val="24"/>
        </w:rPr>
        <w:t>crucial</w:t>
      </w:r>
      <w:r w:rsidR="00864428" w:rsidRPr="0012176E">
        <w:rPr>
          <w:rFonts w:ascii="Times New Roman" w:hAnsi="Times New Roman" w:cs="Times New Roman"/>
          <w:sz w:val="24"/>
          <w:szCs w:val="24"/>
        </w:rPr>
        <w:t xml:space="preserve"> stage of infant develop because </w:t>
      </w:r>
      <w:r w:rsidR="008608F4" w:rsidRPr="0012176E">
        <w:rPr>
          <w:rFonts w:ascii="Times New Roman" w:hAnsi="Times New Roman" w:cs="Times New Roman"/>
          <w:sz w:val="24"/>
          <w:szCs w:val="24"/>
        </w:rPr>
        <w:t>of the high</w:t>
      </w:r>
      <w:r w:rsidR="00864428" w:rsidRPr="0012176E">
        <w:rPr>
          <w:rFonts w:ascii="Times New Roman" w:hAnsi="Times New Roman" w:cs="Times New Roman"/>
          <w:sz w:val="24"/>
          <w:szCs w:val="24"/>
        </w:rPr>
        <w:t xml:space="preserve"> vulnerability of the child to S</w:t>
      </w:r>
      <w:r w:rsidR="000523A9" w:rsidRPr="0012176E">
        <w:rPr>
          <w:rFonts w:ascii="Times New Roman" w:hAnsi="Times New Roman" w:cs="Times New Roman"/>
          <w:sz w:val="24"/>
          <w:szCs w:val="24"/>
        </w:rPr>
        <w:t xml:space="preserve">udden </w:t>
      </w:r>
      <w:r w:rsidR="00864428" w:rsidRPr="0012176E">
        <w:rPr>
          <w:rFonts w:ascii="Times New Roman" w:hAnsi="Times New Roman" w:cs="Times New Roman"/>
          <w:sz w:val="24"/>
          <w:szCs w:val="24"/>
        </w:rPr>
        <w:t>I</w:t>
      </w:r>
      <w:r w:rsidR="000523A9" w:rsidRPr="0012176E">
        <w:rPr>
          <w:rFonts w:ascii="Times New Roman" w:hAnsi="Times New Roman" w:cs="Times New Roman"/>
          <w:sz w:val="24"/>
          <w:szCs w:val="24"/>
        </w:rPr>
        <w:t xml:space="preserve">nfant </w:t>
      </w:r>
      <w:r w:rsidR="00864428" w:rsidRPr="0012176E">
        <w:rPr>
          <w:rFonts w:ascii="Times New Roman" w:hAnsi="Times New Roman" w:cs="Times New Roman"/>
          <w:sz w:val="24"/>
          <w:szCs w:val="24"/>
        </w:rPr>
        <w:t>D</w:t>
      </w:r>
      <w:r w:rsidR="000523A9" w:rsidRPr="0012176E">
        <w:rPr>
          <w:rFonts w:ascii="Times New Roman" w:hAnsi="Times New Roman" w:cs="Times New Roman"/>
          <w:sz w:val="24"/>
          <w:szCs w:val="24"/>
        </w:rPr>
        <w:t xml:space="preserve">eath </w:t>
      </w:r>
      <w:r w:rsidR="00864428" w:rsidRPr="0012176E">
        <w:rPr>
          <w:rFonts w:ascii="Times New Roman" w:hAnsi="Times New Roman" w:cs="Times New Roman"/>
          <w:sz w:val="24"/>
          <w:szCs w:val="24"/>
        </w:rPr>
        <w:t>S</w:t>
      </w:r>
      <w:r w:rsidR="000523A9" w:rsidRPr="0012176E">
        <w:rPr>
          <w:rFonts w:ascii="Times New Roman" w:hAnsi="Times New Roman" w:cs="Times New Roman"/>
          <w:sz w:val="24"/>
          <w:szCs w:val="24"/>
        </w:rPr>
        <w:t>yndrome (SIDS)</w:t>
      </w:r>
      <w:r w:rsidR="00864428" w:rsidRPr="0012176E">
        <w:rPr>
          <w:rFonts w:ascii="Times New Roman" w:hAnsi="Times New Roman" w:cs="Times New Roman"/>
          <w:sz w:val="24"/>
          <w:szCs w:val="24"/>
        </w:rPr>
        <w:t xml:space="preserve"> an</w:t>
      </w:r>
      <w:r w:rsidR="002B5C45" w:rsidRPr="0012176E">
        <w:rPr>
          <w:rFonts w:ascii="Times New Roman" w:hAnsi="Times New Roman" w:cs="Times New Roman"/>
          <w:sz w:val="24"/>
          <w:szCs w:val="24"/>
        </w:rPr>
        <w:t>d other cause of deaths</w:t>
      </w:r>
      <w:r w:rsidR="00864428" w:rsidRPr="0012176E">
        <w:rPr>
          <w:rFonts w:ascii="Times New Roman" w:hAnsi="Times New Roman" w:cs="Times New Roman"/>
          <w:sz w:val="24"/>
          <w:szCs w:val="24"/>
        </w:rPr>
        <w:t xml:space="preserve"> </w:t>
      </w:r>
      <w:r w:rsidR="00860FF9" w:rsidRPr="0012176E">
        <w:rPr>
          <w:rFonts w:ascii="Times New Roman" w:hAnsi="Times New Roman" w:cs="Times New Roman"/>
          <w:sz w:val="24"/>
          <w:szCs w:val="24"/>
        </w:rPr>
        <w:t>of a child</w:t>
      </w:r>
      <w:r w:rsidR="00856ADB" w:rsidRPr="0012176E">
        <w:rPr>
          <w:rFonts w:ascii="Times New Roman" w:hAnsi="Times New Roman" w:cs="Times New Roman"/>
          <w:sz w:val="24"/>
          <w:szCs w:val="24"/>
        </w:rPr>
        <w:t xml:space="preserve"> (ibid)</w:t>
      </w:r>
      <w:r w:rsidR="00590C8E" w:rsidRPr="0012176E">
        <w:rPr>
          <w:rFonts w:ascii="Times New Roman" w:hAnsi="Times New Roman" w:cs="Times New Roman"/>
          <w:sz w:val="24"/>
          <w:szCs w:val="24"/>
        </w:rPr>
        <w:t xml:space="preserve">. Subsequently, a sudden and short-term chronic illness </w:t>
      </w:r>
      <w:r w:rsidR="00D5009E" w:rsidRPr="0012176E">
        <w:rPr>
          <w:rFonts w:ascii="Times New Roman" w:hAnsi="Times New Roman" w:cs="Times New Roman"/>
          <w:sz w:val="24"/>
          <w:szCs w:val="24"/>
        </w:rPr>
        <w:t xml:space="preserve">death </w:t>
      </w:r>
      <w:r w:rsidR="00C941C9" w:rsidRPr="0012176E">
        <w:rPr>
          <w:rFonts w:ascii="Times New Roman" w:hAnsi="Times New Roman" w:cs="Times New Roman"/>
          <w:sz w:val="24"/>
          <w:szCs w:val="24"/>
        </w:rPr>
        <w:t xml:space="preserve">of an infant </w:t>
      </w:r>
      <w:r w:rsidR="00C941C9" w:rsidRPr="0012176E">
        <w:rPr>
          <w:rFonts w:ascii="Times New Roman" w:hAnsi="Times New Roman" w:cs="Times New Roman"/>
          <w:noProof/>
          <w:sz w:val="24"/>
          <w:szCs w:val="24"/>
        </w:rPr>
        <w:t>pose</w:t>
      </w:r>
      <w:r w:rsidR="00F440BC" w:rsidRPr="0012176E">
        <w:rPr>
          <w:rFonts w:ascii="Times New Roman" w:hAnsi="Times New Roman" w:cs="Times New Roman"/>
          <w:noProof/>
          <w:sz w:val="24"/>
          <w:szCs w:val="24"/>
        </w:rPr>
        <w:t>s</w:t>
      </w:r>
      <w:r w:rsidR="00C941C9" w:rsidRPr="0012176E">
        <w:rPr>
          <w:rFonts w:ascii="Times New Roman" w:hAnsi="Times New Roman" w:cs="Times New Roman"/>
          <w:sz w:val="24"/>
          <w:szCs w:val="24"/>
        </w:rPr>
        <w:t xml:space="preserve"> </w:t>
      </w:r>
      <w:r w:rsidR="00F440BC" w:rsidRPr="0012176E">
        <w:rPr>
          <w:rFonts w:ascii="Times New Roman" w:hAnsi="Times New Roman" w:cs="Times New Roman"/>
          <w:sz w:val="24"/>
          <w:szCs w:val="24"/>
        </w:rPr>
        <w:t xml:space="preserve">a </w:t>
      </w:r>
      <w:r w:rsidR="00C941C9" w:rsidRPr="0012176E">
        <w:rPr>
          <w:rFonts w:ascii="Times New Roman" w:hAnsi="Times New Roman" w:cs="Times New Roman"/>
          <w:noProof/>
          <w:sz w:val="24"/>
          <w:szCs w:val="24"/>
        </w:rPr>
        <w:t>high</w:t>
      </w:r>
      <w:r w:rsidR="00C941C9" w:rsidRPr="0012176E">
        <w:rPr>
          <w:rFonts w:ascii="Times New Roman" w:hAnsi="Times New Roman" w:cs="Times New Roman"/>
          <w:sz w:val="24"/>
          <w:szCs w:val="24"/>
        </w:rPr>
        <w:t xml:space="preserve"> risk of intensive prolonged grief disorder among </w:t>
      </w:r>
      <w:r w:rsidR="00C941C9" w:rsidRPr="0012176E">
        <w:rPr>
          <w:rFonts w:ascii="Times New Roman" w:hAnsi="Times New Roman" w:cs="Times New Roman"/>
          <w:noProof/>
          <w:sz w:val="24"/>
          <w:szCs w:val="24"/>
        </w:rPr>
        <w:t>first-time</w:t>
      </w:r>
      <w:r w:rsidR="00C941C9" w:rsidRPr="0012176E">
        <w:rPr>
          <w:rFonts w:ascii="Times New Roman" w:hAnsi="Times New Roman" w:cs="Times New Roman"/>
          <w:sz w:val="24"/>
          <w:szCs w:val="24"/>
        </w:rPr>
        <w:t xml:space="preserve"> parents. </w:t>
      </w:r>
      <w:r w:rsidR="00D5009E" w:rsidRPr="001217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6ADB" w:rsidRPr="0012176E" w:rsidRDefault="00856ADB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176E">
        <w:rPr>
          <w:rFonts w:ascii="Times New Roman" w:hAnsi="Times New Roman" w:cs="Times New Roman"/>
          <w:sz w:val="24"/>
          <w:szCs w:val="24"/>
        </w:rPr>
        <w:lastRenderedPageBreak/>
        <w:tab/>
        <w:t>Often, the first-time parents envisage the growth of their infant be</w:t>
      </w:r>
      <w:r w:rsidR="00F228D5" w:rsidRPr="0012176E">
        <w:rPr>
          <w:rFonts w:ascii="Times New Roman" w:hAnsi="Times New Roman" w:cs="Times New Roman"/>
          <w:sz w:val="24"/>
          <w:szCs w:val="24"/>
        </w:rPr>
        <w:t xml:space="preserve">fore birth by placing expectations that their offspring can build on in </w:t>
      </w:r>
      <w:r w:rsidR="00F440BC" w:rsidRPr="0012176E">
        <w:rPr>
          <w:rFonts w:ascii="Times New Roman" w:hAnsi="Times New Roman" w:cs="Times New Roman"/>
          <w:sz w:val="24"/>
          <w:szCs w:val="24"/>
        </w:rPr>
        <w:t xml:space="preserve">the </w:t>
      </w:r>
      <w:r w:rsidR="00F228D5" w:rsidRPr="0012176E">
        <w:rPr>
          <w:rFonts w:ascii="Times New Roman" w:hAnsi="Times New Roman" w:cs="Times New Roman"/>
          <w:noProof/>
          <w:sz w:val="24"/>
          <w:szCs w:val="24"/>
        </w:rPr>
        <w:t>fu</w:t>
      </w:r>
      <w:r w:rsidR="003B4A18" w:rsidRPr="0012176E">
        <w:rPr>
          <w:rFonts w:ascii="Times New Roman" w:hAnsi="Times New Roman" w:cs="Times New Roman"/>
          <w:noProof/>
          <w:sz w:val="24"/>
          <w:szCs w:val="24"/>
        </w:rPr>
        <w:t>ture</w:t>
      </w:r>
      <w:r w:rsidR="003B4A18" w:rsidRPr="0012176E">
        <w:rPr>
          <w:rFonts w:ascii="Times New Roman" w:hAnsi="Times New Roman" w:cs="Times New Roman"/>
          <w:sz w:val="24"/>
          <w:szCs w:val="24"/>
        </w:rPr>
        <w:t>. The dea</w:t>
      </w:r>
      <w:r w:rsidR="00381E6C" w:rsidRPr="0012176E">
        <w:rPr>
          <w:rFonts w:ascii="Times New Roman" w:hAnsi="Times New Roman" w:cs="Times New Roman"/>
          <w:sz w:val="24"/>
          <w:szCs w:val="24"/>
        </w:rPr>
        <w:t>th of the firstborn infant i</w:t>
      </w:r>
      <w:r w:rsidR="003B4A18" w:rsidRPr="0012176E">
        <w:rPr>
          <w:rFonts w:ascii="Times New Roman" w:hAnsi="Times New Roman" w:cs="Times New Roman"/>
          <w:sz w:val="24"/>
          <w:szCs w:val="24"/>
        </w:rPr>
        <w:t>s a h</w:t>
      </w:r>
      <w:r w:rsidR="00381E6C" w:rsidRPr="0012176E">
        <w:rPr>
          <w:rFonts w:ascii="Times New Roman" w:hAnsi="Times New Roman" w:cs="Times New Roman"/>
          <w:sz w:val="24"/>
          <w:szCs w:val="24"/>
        </w:rPr>
        <w:t>uge</w:t>
      </w:r>
      <w:r w:rsidR="003B4A18" w:rsidRPr="0012176E">
        <w:rPr>
          <w:rFonts w:ascii="Times New Roman" w:hAnsi="Times New Roman" w:cs="Times New Roman"/>
          <w:sz w:val="24"/>
          <w:szCs w:val="24"/>
        </w:rPr>
        <w:t xml:space="preserve"> blow to the first-time parents </w:t>
      </w:r>
      <w:r w:rsidR="00DA77F5" w:rsidRPr="0012176E">
        <w:rPr>
          <w:rFonts w:ascii="Times New Roman" w:hAnsi="Times New Roman" w:cs="Times New Roman"/>
          <w:sz w:val="24"/>
          <w:szCs w:val="24"/>
        </w:rPr>
        <w:t>because it collapses the envisaged</w:t>
      </w:r>
      <w:r w:rsidR="00381E6C" w:rsidRPr="0012176E">
        <w:rPr>
          <w:rFonts w:ascii="Times New Roman" w:hAnsi="Times New Roman" w:cs="Times New Roman"/>
          <w:sz w:val="24"/>
          <w:szCs w:val="24"/>
        </w:rPr>
        <w:t xml:space="preserve"> future and generate</w:t>
      </w:r>
      <w:r w:rsidR="00840067" w:rsidRPr="0012176E">
        <w:rPr>
          <w:rFonts w:ascii="Times New Roman" w:hAnsi="Times New Roman" w:cs="Times New Roman"/>
          <w:sz w:val="24"/>
          <w:szCs w:val="24"/>
        </w:rPr>
        <w:t xml:space="preserve">s myriad psychopathology </w:t>
      </w:r>
      <w:r w:rsidR="00B05B1B" w:rsidRPr="0012176E">
        <w:rPr>
          <w:rFonts w:ascii="Times New Roman" w:hAnsi="Times New Roman" w:cs="Times New Roman"/>
          <w:sz w:val="24"/>
          <w:szCs w:val="24"/>
        </w:rPr>
        <w:t xml:space="preserve">disorders </w:t>
      </w:r>
      <w:r w:rsidR="00840067" w:rsidRPr="0012176E">
        <w:rPr>
          <w:rFonts w:ascii="Times New Roman" w:hAnsi="Times New Roman" w:cs="Times New Roman"/>
          <w:sz w:val="24"/>
          <w:szCs w:val="24"/>
        </w:rPr>
        <w:t>to the bereaved parties</w:t>
      </w:r>
      <w:r w:rsidR="00B05B1B" w:rsidRPr="0012176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E0D6E" w:rsidRPr="0012176E">
        <w:rPr>
          <w:rFonts w:ascii="Times New Roman" w:hAnsi="Times New Roman" w:cs="Times New Roman"/>
          <w:noProof/>
          <w:sz w:val="24"/>
          <w:szCs w:val="24"/>
        </w:rPr>
        <w:t>(</w:t>
      </w:r>
      <w:r w:rsidR="00B05B1B" w:rsidRPr="0012176E">
        <w:rPr>
          <w:rFonts w:ascii="Times New Roman" w:hAnsi="Times New Roman" w:cs="Times New Roman"/>
          <w:noProof/>
          <w:sz w:val="24"/>
          <w:szCs w:val="24"/>
        </w:rPr>
        <w:t>Bruno, Steve, René, &amp; Claude, 2003)</w:t>
      </w:r>
      <w:r w:rsidR="00840067" w:rsidRPr="0012176E">
        <w:rPr>
          <w:rFonts w:ascii="Times New Roman" w:hAnsi="Times New Roman" w:cs="Times New Roman"/>
          <w:sz w:val="24"/>
          <w:szCs w:val="24"/>
        </w:rPr>
        <w:t xml:space="preserve">. </w:t>
      </w:r>
      <w:r w:rsidR="004E0D6E" w:rsidRPr="0012176E">
        <w:rPr>
          <w:rFonts w:ascii="Times New Roman" w:hAnsi="Times New Roman" w:cs="Times New Roman"/>
          <w:sz w:val="24"/>
          <w:szCs w:val="24"/>
        </w:rPr>
        <w:t>Keyes et al</w:t>
      </w:r>
      <w:r w:rsidR="00037EF7" w:rsidRPr="0012176E">
        <w:rPr>
          <w:rFonts w:ascii="Times New Roman" w:hAnsi="Times New Roman" w:cs="Times New Roman"/>
          <w:sz w:val="24"/>
          <w:szCs w:val="24"/>
        </w:rPr>
        <w:t xml:space="preserve"> </w:t>
      </w:r>
      <w:r w:rsidR="00154A56" w:rsidRPr="0012176E">
        <w:rPr>
          <w:rFonts w:ascii="Times New Roman" w:hAnsi="Times New Roman" w:cs="Times New Roman"/>
          <w:sz w:val="24"/>
          <w:szCs w:val="24"/>
        </w:rPr>
        <w:t>consider</w:t>
      </w:r>
      <w:r w:rsidR="00037EF7" w:rsidRPr="0012176E">
        <w:rPr>
          <w:rFonts w:ascii="Times New Roman" w:hAnsi="Times New Roman" w:cs="Times New Roman"/>
          <w:sz w:val="24"/>
          <w:szCs w:val="24"/>
        </w:rPr>
        <w:t xml:space="preserve"> the bereavement period </w:t>
      </w:r>
      <w:r w:rsidR="00362173" w:rsidRPr="0012176E">
        <w:rPr>
          <w:rFonts w:ascii="Times New Roman" w:hAnsi="Times New Roman" w:cs="Times New Roman"/>
          <w:sz w:val="24"/>
          <w:szCs w:val="24"/>
        </w:rPr>
        <w:t>to manifest exaggerated ri</w:t>
      </w:r>
      <w:r w:rsidR="00CA3858" w:rsidRPr="0012176E">
        <w:rPr>
          <w:rFonts w:ascii="Times New Roman" w:hAnsi="Times New Roman" w:cs="Times New Roman"/>
          <w:sz w:val="24"/>
          <w:szCs w:val="24"/>
        </w:rPr>
        <w:t>sks, which include psychiatric disorder across the various stages of life because of the loss of a loved one</w:t>
      </w:r>
      <w:r w:rsidR="00362173" w:rsidRPr="0012176E">
        <w:rPr>
          <w:rFonts w:ascii="Times New Roman" w:hAnsi="Times New Roman" w:cs="Times New Roman"/>
          <w:sz w:val="24"/>
          <w:szCs w:val="24"/>
        </w:rPr>
        <w:t xml:space="preserve"> </w:t>
      </w:r>
      <w:r w:rsidR="00037EF7" w:rsidRPr="0012176E">
        <w:rPr>
          <w:rFonts w:ascii="Times New Roman" w:hAnsi="Times New Roman" w:cs="Times New Roman"/>
          <w:sz w:val="24"/>
          <w:szCs w:val="24"/>
        </w:rPr>
        <w:t>(2014)</w:t>
      </w:r>
      <w:r w:rsidR="00365010" w:rsidRPr="0012176E">
        <w:rPr>
          <w:rFonts w:ascii="Times New Roman" w:hAnsi="Times New Roman" w:cs="Times New Roman"/>
          <w:sz w:val="24"/>
          <w:szCs w:val="24"/>
        </w:rPr>
        <w:t xml:space="preserve">. Therefore, a sudden and chronic illness death of a postnatal infant can </w:t>
      </w:r>
      <w:r w:rsidR="00365010" w:rsidRPr="0012176E">
        <w:rPr>
          <w:rFonts w:ascii="Times New Roman" w:hAnsi="Times New Roman" w:cs="Times New Roman"/>
          <w:noProof/>
          <w:sz w:val="24"/>
          <w:szCs w:val="24"/>
        </w:rPr>
        <w:t>elicit</w:t>
      </w:r>
      <w:r w:rsidR="00365010" w:rsidRPr="0012176E">
        <w:rPr>
          <w:rFonts w:ascii="Times New Roman" w:hAnsi="Times New Roman" w:cs="Times New Roman"/>
          <w:sz w:val="24"/>
          <w:szCs w:val="24"/>
        </w:rPr>
        <w:t xml:space="preserve"> prominent </w:t>
      </w:r>
      <w:r w:rsidR="00981F0E" w:rsidRPr="0012176E">
        <w:rPr>
          <w:rFonts w:ascii="Times New Roman" w:hAnsi="Times New Roman" w:cs="Times New Roman"/>
          <w:sz w:val="24"/>
          <w:szCs w:val="24"/>
        </w:rPr>
        <w:t xml:space="preserve">loss and devastating experiences to a first-time parent. </w:t>
      </w:r>
    </w:p>
    <w:p w:rsidR="007E6AE6" w:rsidRPr="0012176E" w:rsidRDefault="00DD6C2E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176E">
        <w:rPr>
          <w:rFonts w:ascii="Times New Roman" w:hAnsi="Times New Roman" w:cs="Times New Roman"/>
          <w:sz w:val="24"/>
          <w:szCs w:val="24"/>
        </w:rPr>
        <w:tab/>
        <w:t xml:space="preserve">Equally, the </w:t>
      </w:r>
      <w:r w:rsidRPr="0012176E">
        <w:rPr>
          <w:rFonts w:ascii="Times New Roman" w:hAnsi="Times New Roman" w:cs="Times New Roman"/>
          <w:noProof/>
          <w:sz w:val="24"/>
          <w:szCs w:val="24"/>
        </w:rPr>
        <w:t>difference</w:t>
      </w:r>
      <w:r w:rsidRPr="0012176E">
        <w:rPr>
          <w:rFonts w:ascii="Times New Roman" w:hAnsi="Times New Roman" w:cs="Times New Roman"/>
          <w:sz w:val="24"/>
          <w:szCs w:val="24"/>
        </w:rPr>
        <w:t xml:space="preserve"> </w:t>
      </w:r>
      <w:r w:rsidR="00F440BC" w:rsidRPr="0012176E">
        <w:rPr>
          <w:rFonts w:ascii="Times New Roman" w:hAnsi="Times New Roman" w:cs="Times New Roman"/>
          <w:noProof/>
          <w:sz w:val="24"/>
          <w:szCs w:val="24"/>
        </w:rPr>
        <w:t>between</w:t>
      </w:r>
      <w:r w:rsidRPr="0012176E">
        <w:rPr>
          <w:rFonts w:ascii="Times New Roman" w:hAnsi="Times New Roman" w:cs="Times New Roman"/>
          <w:sz w:val="24"/>
          <w:szCs w:val="24"/>
        </w:rPr>
        <w:t xml:space="preserve"> the grieving responses between a male and female parent is an integral perspective. </w:t>
      </w:r>
      <w:r w:rsidR="008E5AAE" w:rsidRPr="0012176E">
        <w:rPr>
          <w:rFonts w:ascii="Times New Roman" w:hAnsi="Times New Roman" w:cs="Times New Roman"/>
          <w:sz w:val="24"/>
          <w:szCs w:val="24"/>
        </w:rPr>
        <w:t>The common</w:t>
      </w:r>
      <w:r w:rsidR="000E4798" w:rsidRPr="0012176E">
        <w:rPr>
          <w:rFonts w:ascii="Times New Roman" w:hAnsi="Times New Roman" w:cs="Times New Roman"/>
          <w:sz w:val="24"/>
          <w:szCs w:val="24"/>
        </w:rPr>
        <w:t xml:space="preserve"> reactions of the bereaved parents after a sudden and short-term chronic illness death of a postnatal infant</w:t>
      </w:r>
      <w:r w:rsidR="00D7446F" w:rsidRPr="0012176E">
        <w:rPr>
          <w:rFonts w:ascii="Times New Roman" w:hAnsi="Times New Roman" w:cs="Times New Roman"/>
          <w:sz w:val="24"/>
          <w:szCs w:val="24"/>
        </w:rPr>
        <w:t xml:space="preserve"> include an ‘anger-in’ vis-à-vis an ‘anger-out’ response</w:t>
      </w:r>
      <w:sdt>
        <w:sdtPr>
          <w:rPr>
            <w:rFonts w:ascii="Times New Roman" w:hAnsi="Times New Roman" w:cs="Times New Roman"/>
            <w:sz w:val="24"/>
            <w:szCs w:val="24"/>
          </w:rPr>
          <w:id w:val="1228648559"/>
          <w:citation/>
        </w:sdtPr>
        <w:sdtEndPr/>
        <w:sdtContent>
          <w:r w:rsidR="00DD1769" w:rsidRPr="0012176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DD1769" w:rsidRPr="0012176E">
            <w:rPr>
              <w:rFonts w:ascii="Times New Roman" w:hAnsi="Times New Roman" w:cs="Times New Roman"/>
              <w:sz w:val="24"/>
              <w:szCs w:val="24"/>
            </w:rPr>
            <w:instrText xml:space="preserve"> CITATION Bru03 \l 1033 </w:instrText>
          </w:r>
          <w:r w:rsidR="00DD1769" w:rsidRPr="0012176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D1769" w:rsidRPr="0012176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(Bruno, Steve, René, &amp; Claude, 2003)</w:t>
          </w:r>
          <w:r w:rsidR="00DD1769" w:rsidRPr="0012176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D7446F" w:rsidRPr="0012176E">
        <w:rPr>
          <w:rFonts w:ascii="Times New Roman" w:hAnsi="Times New Roman" w:cs="Times New Roman"/>
          <w:sz w:val="24"/>
          <w:szCs w:val="24"/>
        </w:rPr>
        <w:t xml:space="preserve">. </w:t>
      </w:r>
      <w:r w:rsidR="0084563F" w:rsidRPr="0012176E">
        <w:rPr>
          <w:rFonts w:ascii="Times New Roman" w:hAnsi="Times New Roman" w:cs="Times New Roman"/>
          <w:sz w:val="24"/>
          <w:szCs w:val="24"/>
        </w:rPr>
        <w:t>The former m</w:t>
      </w:r>
      <w:r w:rsidR="00CD4AF1" w:rsidRPr="0012176E">
        <w:rPr>
          <w:rFonts w:ascii="Times New Roman" w:hAnsi="Times New Roman" w:cs="Times New Roman"/>
          <w:sz w:val="24"/>
          <w:szCs w:val="24"/>
        </w:rPr>
        <w:t>e</w:t>
      </w:r>
      <w:r w:rsidR="0084563F" w:rsidRPr="0012176E">
        <w:rPr>
          <w:rFonts w:ascii="Times New Roman" w:hAnsi="Times New Roman" w:cs="Times New Roman"/>
          <w:sz w:val="24"/>
          <w:szCs w:val="24"/>
        </w:rPr>
        <w:t>thod of bereavement</w:t>
      </w:r>
      <w:r w:rsidR="00CD4AF1" w:rsidRPr="0012176E">
        <w:rPr>
          <w:rFonts w:ascii="Times New Roman" w:hAnsi="Times New Roman" w:cs="Times New Roman"/>
          <w:sz w:val="24"/>
          <w:szCs w:val="24"/>
        </w:rPr>
        <w:t xml:space="preserve"> is an intropunitive reaction t</w:t>
      </w:r>
      <w:r w:rsidR="009E08EF" w:rsidRPr="0012176E">
        <w:rPr>
          <w:rFonts w:ascii="Times New Roman" w:hAnsi="Times New Roman" w:cs="Times New Roman"/>
          <w:sz w:val="24"/>
          <w:szCs w:val="24"/>
        </w:rPr>
        <w:t>o the death of a beloved person, which results in protracted physical stress among the patient</w:t>
      </w:r>
      <w:r w:rsidR="00DD1769" w:rsidRPr="0012176E">
        <w:rPr>
          <w:rFonts w:ascii="Times New Roman" w:hAnsi="Times New Roman" w:cs="Times New Roman"/>
          <w:sz w:val="24"/>
          <w:szCs w:val="24"/>
        </w:rPr>
        <w:t xml:space="preserve"> (ibid)</w:t>
      </w:r>
      <w:r w:rsidR="009E08EF" w:rsidRPr="0012176E">
        <w:rPr>
          <w:rFonts w:ascii="Times New Roman" w:hAnsi="Times New Roman" w:cs="Times New Roman"/>
          <w:sz w:val="24"/>
          <w:szCs w:val="24"/>
        </w:rPr>
        <w:t xml:space="preserve">. </w:t>
      </w:r>
      <w:r w:rsidR="007A7C55" w:rsidRPr="0012176E">
        <w:rPr>
          <w:rFonts w:ascii="Times New Roman" w:hAnsi="Times New Roman" w:cs="Times New Roman"/>
          <w:sz w:val="24"/>
          <w:szCs w:val="24"/>
        </w:rPr>
        <w:t>The ma</w:t>
      </w:r>
      <w:r w:rsidR="00CE205A" w:rsidRPr="0012176E">
        <w:rPr>
          <w:rFonts w:ascii="Times New Roman" w:hAnsi="Times New Roman" w:cs="Times New Roman"/>
          <w:sz w:val="24"/>
          <w:szCs w:val="24"/>
        </w:rPr>
        <w:t>le parents demonstrate an ‘anger-in’ caliber of grief process after the death of a perinatal and postpartum infant</w:t>
      </w:r>
      <w:r w:rsidR="00873DDB" w:rsidRPr="0012176E">
        <w:rPr>
          <w:rFonts w:ascii="Times New Roman" w:hAnsi="Times New Roman" w:cs="Times New Roman"/>
          <w:sz w:val="24"/>
          <w:szCs w:val="24"/>
        </w:rPr>
        <w:t>, which is a key factor that propagates them into prolonged grief disorder</w:t>
      </w:r>
      <w:r w:rsidR="004A50F4" w:rsidRPr="0012176E">
        <w:rPr>
          <w:rFonts w:ascii="Times New Roman" w:hAnsi="Times New Roman" w:cs="Times New Roman"/>
          <w:sz w:val="24"/>
          <w:szCs w:val="24"/>
        </w:rPr>
        <w:t xml:space="preserve"> </w:t>
      </w:r>
      <w:r w:rsidR="00154A56" w:rsidRPr="0012176E">
        <w:rPr>
          <w:rFonts w:ascii="Times New Roman" w:hAnsi="Times New Roman" w:cs="Times New Roman"/>
          <w:noProof/>
          <w:sz w:val="24"/>
          <w:szCs w:val="24"/>
        </w:rPr>
        <w:t>(Keyes et al, 2014)</w:t>
      </w:r>
      <w:r w:rsidR="00873DDB" w:rsidRPr="0012176E">
        <w:rPr>
          <w:rFonts w:ascii="Times New Roman" w:hAnsi="Times New Roman" w:cs="Times New Roman"/>
          <w:sz w:val="24"/>
          <w:szCs w:val="24"/>
        </w:rPr>
        <w:t xml:space="preserve">. </w:t>
      </w:r>
      <w:r w:rsidR="00174C49" w:rsidRPr="0012176E">
        <w:rPr>
          <w:rFonts w:ascii="Times New Roman" w:hAnsi="Times New Roman" w:cs="Times New Roman"/>
          <w:sz w:val="24"/>
          <w:szCs w:val="24"/>
        </w:rPr>
        <w:t xml:space="preserve">The </w:t>
      </w:r>
      <w:r w:rsidR="00174C49" w:rsidRPr="0012176E">
        <w:rPr>
          <w:rFonts w:ascii="Times New Roman" w:hAnsi="Times New Roman" w:cs="Times New Roman"/>
          <w:noProof/>
          <w:sz w:val="24"/>
          <w:szCs w:val="24"/>
        </w:rPr>
        <w:t>inward</w:t>
      </w:r>
      <w:r w:rsidR="00174C49" w:rsidRPr="0012176E">
        <w:rPr>
          <w:rFonts w:ascii="Times New Roman" w:hAnsi="Times New Roman" w:cs="Times New Roman"/>
          <w:sz w:val="24"/>
          <w:szCs w:val="24"/>
        </w:rPr>
        <w:t xml:space="preserve"> projection of grief </w:t>
      </w:r>
      <w:r w:rsidR="001151CF" w:rsidRPr="0012176E">
        <w:rPr>
          <w:rFonts w:ascii="Times New Roman" w:hAnsi="Times New Roman" w:cs="Times New Roman"/>
          <w:sz w:val="24"/>
          <w:szCs w:val="24"/>
        </w:rPr>
        <w:t xml:space="preserve">can compel </w:t>
      </w:r>
      <w:r w:rsidR="001151CF" w:rsidRPr="0012176E">
        <w:rPr>
          <w:rFonts w:ascii="Times New Roman" w:hAnsi="Times New Roman" w:cs="Times New Roman"/>
          <w:noProof/>
          <w:sz w:val="24"/>
          <w:szCs w:val="24"/>
        </w:rPr>
        <w:t>male</w:t>
      </w:r>
      <w:r w:rsidR="001151CF" w:rsidRPr="0012176E">
        <w:rPr>
          <w:rFonts w:ascii="Times New Roman" w:hAnsi="Times New Roman" w:cs="Times New Roman"/>
          <w:sz w:val="24"/>
          <w:szCs w:val="24"/>
        </w:rPr>
        <w:t xml:space="preserve"> parents into alcoholism as an attempt to negate their feelings.  </w:t>
      </w:r>
    </w:p>
    <w:p w:rsidR="00154A56" w:rsidRPr="0012176E" w:rsidRDefault="002A216F" w:rsidP="00BC51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176E">
        <w:rPr>
          <w:rFonts w:ascii="Times New Roman" w:hAnsi="Times New Roman" w:cs="Times New Roman"/>
          <w:sz w:val="24"/>
          <w:szCs w:val="24"/>
        </w:rPr>
        <w:t>Conversely, the second type</w:t>
      </w:r>
      <w:r w:rsidR="0029419A" w:rsidRPr="0012176E">
        <w:rPr>
          <w:rFonts w:ascii="Times New Roman" w:hAnsi="Times New Roman" w:cs="Times New Roman"/>
          <w:sz w:val="24"/>
          <w:szCs w:val="24"/>
        </w:rPr>
        <w:t xml:space="preserve"> of grief process after the death of an infant relates to an </w:t>
      </w:r>
      <w:r w:rsidR="00154A56" w:rsidRPr="0012176E">
        <w:rPr>
          <w:rFonts w:ascii="Times New Roman" w:hAnsi="Times New Roman" w:cs="Times New Roman"/>
          <w:sz w:val="24"/>
          <w:szCs w:val="24"/>
        </w:rPr>
        <w:t>‘anger-out’ response</w:t>
      </w:r>
      <w:r w:rsidR="0029419A" w:rsidRPr="0012176E">
        <w:rPr>
          <w:rFonts w:ascii="Times New Roman" w:hAnsi="Times New Roman" w:cs="Times New Roman"/>
          <w:sz w:val="24"/>
          <w:szCs w:val="24"/>
        </w:rPr>
        <w:t xml:space="preserve">. The ‘anger-out’ grieving process is </w:t>
      </w:r>
      <w:r w:rsidR="0044432F" w:rsidRPr="0012176E">
        <w:rPr>
          <w:rFonts w:ascii="Times New Roman" w:hAnsi="Times New Roman" w:cs="Times New Roman"/>
          <w:sz w:val="24"/>
          <w:szCs w:val="24"/>
        </w:rPr>
        <w:t xml:space="preserve">associated with </w:t>
      </w:r>
      <w:r w:rsidR="00F440BC" w:rsidRPr="0012176E">
        <w:rPr>
          <w:rFonts w:ascii="Times New Roman" w:hAnsi="Times New Roman" w:cs="Times New Roman"/>
          <w:sz w:val="24"/>
          <w:szCs w:val="24"/>
        </w:rPr>
        <w:t xml:space="preserve">the </w:t>
      </w:r>
      <w:r w:rsidR="0044432F" w:rsidRPr="0012176E">
        <w:rPr>
          <w:rFonts w:ascii="Times New Roman" w:hAnsi="Times New Roman" w:cs="Times New Roman"/>
          <w:noProof/>
          <w:sz w:val="24"/>
          <w:szCs w:val="24"/>
        </w:rPr>
        <w:t>manifestation</w:t>
      </w:r>
      <w:r w:rsidR="0044432F" w:rsidRPr="0012176E">
        <w:rPr>
          <w:rFonts w:ascii="Times New Roman" w:hAnsi="Times New Roman" w:cs="Times New Roman"/>
          <w:sz w:val="24"/>
          <w:szCs w:val="24"/>
        </w:rPr>
        <w:t xml:space="preserve"> of</w:t>
      </w:r>
      <w:r w:rsidR="00154A56" w:rsidRPr="0012176E">
        <w:rPr>
          <w:rFonts w:ascii="Times New Roman" w:hAnsi="Times New Roman" w:cs="Times New Roman"/>
          <w:sz w:val="24"/>
          <w:szCs w:val="24"/>
        </w:rPr>
        <w:t xml:space="preserve"> physiological distress among the bereaved patients because it set them into the negative moods</w:t>
      </w:r>
      <w:r w:rsidR="0044432F" w:rsidRPr="0012176E">
        <w:rPr>
          <w:rFonts w:ascii="Times New Roman" w:hAnsi="Times New Roman" w:cs="Times New Roman"/>
          <w:sz w:val="24"/>
          <w:szCs w:val="24"/>
        </w:rPr>
        <w:t xml:space="preserve"> of s</w:t>
      </w:r>
      <w:r w:rsidR="00154A56" w:rsidRPr="0012176E">
        <w:rPr>
          <w:rFonts w:ascii="Times New Roman" w:hAnsi="Times New Roman" w:cs="Times New Roman"/>
          <w:sz w:val="24"/>
          <w:szCs w:val="24"/>
        </w:rPr>
        <w:t>olitude, sadness,</w:t>
      </w:r>
      <w:r w:rsidR="0044432F" w:rsidRPr="0012176E">
        <w:rPr>
          <w:rFonts w:ascii="Times New Roman" w:hAnsi="Times New Roman" w:cs="Times New Roman"/>
          <w:sz w:val="24"/>
          <w:szCs w:val="24"/>
        </w:rPr>
        <w:t xml:space="preserve"> and frustrations</w:t>
      </w:r>
      <w:sdt>
        <w:sdtPr>
          <w:rPr>
            <w:rFonts w:ascii="Times New Roman" w:hAnsi="Times New Roman" w:cs="Times New Roman"/>
            <w:sz w:val="24"/>
            <w:szCs w:val="24"/>
          </w:rPr>
          <w:id w:val="1099139903"/>
          <w:citation/>
        </w:sdtPr>
        <w:sdtEndPr/>
        <w:sdtContent>
          <w:r w:rsidR="0044432F" w:rsidRPr="0012176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44432F" w:rsidRPr="0012176E">
            <w:rPr>
              <w:rFonts w:ascii="Times New Roman" w:hAnsi="Times New Roman" w:cs="Times New Roman"/>
              <w:sz w:val="24"/>
              <w:szCs w:val="24"/>
            </w:rPr>
            <w:instrText xml:space="preserve"> CITATION Bru03 \l 1033 </w:instrText>
          </w:r>
          <w:r w:rsidR="0044432F" w:rsidRPr="0012176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44432F" w:rsidRPr="0012176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(Bruno, Steve, René, &amp; Claude, 2003)</w:t>
          </w:r>
          <w:r w:rsidR="0044432F" w:rsidRPr="0012176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44432F" w:rsidRPr="0012176E">
        <w:rPr>
          <w:rFonts w:ascii="Times New Roman" w:hAnsi="Times New Roman" w:cs="Times New Roman"/>
          <w:sz w:val="24"/>
          <w:szCs w:val="24"/>
        </w:rPr>
        <w:t>.</w:t>
      </w:r>
      <w:r w:rsidR="00E14E13" w:rsidRPr="0012176E">
        <w:rPr>
          <w:rFonts w:ascii="Times New Roman" w:hAnsi="Times New Roman" w:cs="Times New Roman"/>
          <w:sz w:val="24"/>
          <w:szCs w:val="24"/>
        </w:rPr>
        <w:t xml:space="preserve"> Moreover, the female parents are associated with an ‘anger-out’ grief process because of their tendency to </w:t>
      </w:r>
      <w:r w:rsidR="00E14E13" w:rsidRPr="0012176E">
        <w:rPr>
          <w:rFonts w:ascii="Times New Roman" w:hAnsi="Times New Roman" w:cs="Times New Roman"/>
          <w:sz w:val="24"/>
          <w:szCs w:val="24"/>
        </w:rPr>
        <w:lastRenderedPageBreak/>
        <w:t>externalize their bereavement</w:t>
      </w:r>
      <w:r w:rsidR="00C70B61" w:rsidRPr="0012176E">
        <w:rPr>
          <w:rFonts w:ascii="Times New Roman" w:hAnsi="Times New Roman" w:cs="Times New Roman"/>
          <w:sz w:val="24"/>
          <w:szCs w:val="24"/>
        </w:rPr>
        <w:t xml:space="preserve"> (Keyes et al, 2014).</w:t>
      </w:r>
      <w:r w:rsidR="0005423F" w:rsidRPr="0012176E">
        <w:rPr>
          <w:rFonts w:ascii="Times New Roman" w:hAnsi="Times New Roman" w:cs="Times New Roman"/>
          <w:sz w:val="24"/>
          <w:szCs w:val="24"/>
        </w:rPr>
        <w:t xml:space="preserve"> </w:t>
      </w:r>
      <w:r w:rsidR="00B803AD" w:rsidRPr="0012176E">
        <w:rPr>
          <w:rFonts w:ascii="Times New Roman" w:hAnsi="Times New Roman" w:cs="Times New Roman"/>
          <w:sz w:val="24"/>
          <w:szCs w:val="24"/>
        </w:rPr>
        <w:t xml:space="preserve">The two models of </w:t>
      </w:r>
      <w:r w:rsidR="00F440BC" w:rsidRPr="0012176E">
        <w:rPr>
          <w:rFonts w:ascii="Times New Roman" w:hAnsi="Times New Roman" w:cs="Times New Roman"/>
          <w:sz w:val="24"/>
          <w:szCs w:val="24"/>
        </w:rPr>
        <w:t xml:space="preserve">the </w:t>
      </w:r>
      <w:r w:rsidR="00B803AD" w:rsidRPr="0012176E">
        <w:rPr>
          <w:rFonts w:ascii="Times New Roman" w:hAnsi="Times New Roman" w:cs="Times New Roman"/>
          <w:noProof/>
          <w:sz w:val="24"/>
          <w:szCs w:val="24"/>
        </w:rPr>
        <w:t>grieving</w:t>
      </w:r>
      <w:r w:rsidR="00B803AD" w:rsidRPr="0012176E">
        <w:rPr>
          <w:rFonts w:ascii="Times New Roman" w:hAnsi="Times New Roman" w:cs="Times New Roman"/>
          <w:sz w:val="24"/>
          <w:szCs w:val="24"/>
        </w:rPr>
        <w:t xml:space="preserve"> process</w:t>
      </w:r>
      <w:r w:rsidR="00A226FB" w:rsidRPr="0012176E">
        <w:rPr>
          <w:rFonts w:ascii="Times New Roman" w:hAnsi="Times New Roman" w:cs="Times New Roman"/>
          <w:sz w:val="24"/>
          <w:szCs w:val="24"/>
        </w:rPr>
        <w:t xml:space="preserve"> have dire ramifications to both male and female parent</w:t>
      </w:r>
      <w:r w:rsidR="00636EB0" w:rsidRPr="0012176E">
        <w:rPr>
          <w:rFonts w:ascii="Times New Roman" w:hAnsi="Times New Roman" w:cs="Times New Roman"/>
          <w:sz w:val="24"/>
          <w:szCs w:val="24"/>
        </w:rPr>
        <w:t>s</w:t>
      </w:r>
      <w:r w:rsidR="00A226FB" w:rsidRPr="0012176E">
        <w:rPr>
          <w:rFonts w:ascii="Times New Roman" w:hAnsi="Times New Roman" w:cs="Times New Roman"/>
          <w:sz w:val="24"/>
          <w:szCs w:val="24"/>
        </w:rPr>
        <w:t xml:space="preserve"> after </w:t>
      </w:r>
      <w:r w:rsidR="00F440BC" w:rsidRPr="0012176E">
        <w:rPr>
          <w:rFonts w:ascii="Times New Roman" w:hAnsi="Times New Roman" w:cs="Times New Roman"/>
          <w:sz w:val="24"/>
          <w:szCs w:val="24"/>
        </w:rPr>
        <w:t xml:space="preserve">the </w:t>
      </w:r>
      <w:r w:rsidR="00A226FB" w:rsidRPr="0012176E">
        <w:rPr>
          <w:rFonts w:ascii="Times New Roman" w:hAnsi="Times New Roman" w:cs="Times New Roman"/>
          <w:noProof/>
          <w:sz w:val="24"/>
          <w:szCs w:val="24"/>
        </w:rPr>
        <w:t>unexpected</w:t>
      </w:r>
      <w:r w:rsidR="00A226FB" w:rsidRPr="0012176E">
        <w:rPr>
          <w:rFonts w:ascii="Times New Roman" w:hAnsi="Times New Roman" w:cs="Times New Roman"/>
          <w:sz w:val="24"/>
          <w:szCs w:val="24"/>
        </w:rPr>
        <w:t xml:space="preserve"> death of an infant. </w:t>
      </w:r>
    </w:p>
    <w:p w:rsidR="00775BCB" w:rsidRPr="0012176E" w:rsidRDefault="00775BCB" w:rsidP="00BC51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2176E">
        <w:rPr>
          <w:rFonts w:ascii="Times New Roman" w:hAnsi="Times New Roman" w:cs="Times New Roman"/>
          <w:b/>
          <w:sz w:val="24"/>
          <w:szCs w:val="24"/>
        </w:rPr>
        <w:t>Research Question</w:t>
      </w:r>
    </w:p>
    <w:p w:rsidR="00775BCB" w:rsidRPr="0012176E" w:rsidRDefault="00775BCB" w:rsidP="00BC51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176E">
        <w:rPr>
          <w:rFonts w:ascii="Times New Roman" w:hAnsi="Times New Roman" w:cs="Times New Roman"/>
          <w:sz w:val="24"/>
          <w:szCs w:val="24"/>
        </w:rPr>
        <w:t xml:space="preserve">The multiple background perspectives on sudden-chronic illness death of postnatal infant </w:t>
      </w:r>
      <w:r w:rsidR="00DB416E" w:rsidRPr="0012176E">
        <w:rPr>
          <w:rFonts w:ascii="Times New Roman" w:hAnsi="Times New Roman" w:cs="Times New Roman"/>
          <w:sz w:val="24"/>
          <w:szCs w:val="24"/>
        </w:rPr>
        <w:t>elicit pertinent research questions. The subsequent research proposal focuses on the listed resear</w:t>
      </w:r>
      <w:r w:rsidR="00580727" w:rsidRPr="0012176E">
        <w:rPr>
          <w:rFonts w:ascii="Times New Roman" w:hAnsi="Times New Roman" w:cs="Times New Roman"/>
          <w:sz w:val="24"/>
          <w:szCs w:val="24"/>
        </w:rPr>
        <w:t xml:space="preserve">ch question to steer the inherent methodologies and objectives of the study. </w:t>
      </w:r>
    </w:p>
    <w:p w:rsidR="00580727" w:rsidRPr="0012176E" w:rsidRDefault="00580727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176E">
        <w:rPr>
          <w:rFonts w:ascii="Times New Roman" w:hAnsi="Times New Roman" w:cs="Times New Roman"/>
          <w:sz w:val="24"/>
          <w:szCs w:val="24"/>
        </w:rPr>
        <w:t>“</w:t>
      </w:r>
      <w:r w:rsidR="003228B4" w:rsidRPr="0012176E">
        <w:rPr>
          <w:rFonts w:ascii="Times New Roman" w:hAnsi="Times New Roman" w:cs="Times New Roman"/>
          <w:i/>
          <w:sz w:val="24"/>
          <w:szCs w:val="24"/>
        </w:rPr>
        <w:t xml:space="preserve">What are the </w:t>
      </w:r>
      <w:r w:rsidR="009C468D" w:rsidRPr="0012176E">
        <w:rPr>
          <w:rFonts w:ascii="Times New Roman" w:hAnsi="Times New Roman" w:cs="Times New Roman"/>
          <w:i/>
          <w:sz w:val="24"/>
          <w:szCs w:val="24"/>
        </w:rPr>
        <w:t xml:space="preserve">pertinent </w:t>
      </w:r>
      <w:r w:rsidR="003228B4" w:rsidRPr="0012176E">
        <w:rPr>
          <w:rFonts w:ascii="Times New Roman" w:hAnsi="Times New Roman" w:cs="Times New Roman"/>
          <w:i/>
          <w:sz w:val="24"/>
          <w:szCs w:val="24"/>
        </w:rPr>
        <w:t>psychopatholog</w:t>
      </w:r>
      <w:r w:rsidR="009C468D" w:rsidRPr="0012176E">
        <w:rPr>
          <w:rFonts w:ascii="Times New Roman" w:hAnsi="Times New Roman" w:cs="Times New Roman"/>
          <w:i/>
          <w:sz w:val="24"/>
          <w:szCs w:val="24"/>
        </w:rPr>
        <w:t>ical</w:t>
      </w:r>
      <w:r w:rsidR="003228B4" w:rsidRPr="0012176E">
        <w:rPr>
          <w:rFonts w:ascii="Times New Roman" w:hAnsi="Times New Roman" w:cs="Times New Roman"/>
          <w:i/>
          <w:sz w:val="24"/>
          <w:szCs w:val="24"/>
        </w:rPr>
        <w:t xml:space="preserve"> risks associated with prolonged g</w:t>
      </w:r>
      <w:r w:rsidR="009E15FA" w:rsidRPr="0012176E">
        <w:rPr>
          <w:rFonts w:ascii="Times New Roman" w:hAnsi="Times New Roman" w:cs="Times New Roman"/>
          <w:i/>
          <w:sz w:val="24"/>
          <w:szCs w:val="24"/>
        </w:rPr>
        <w:t xml:space="preserve">rieving of sudden-chronic illness </w:t>
      </w:r>
      <w:r w:rsidR="003228B4" w:rsidRPr="0012176E">
        <w:rPr>
          <w:rFonts w:ascii="Times New Roman" w:hAnsi="Times New Roman" w:cs="Times New Roman"/>
          <w:i/>
          <w:sz w:val="24"/>
          <w:szCs w:val="24"/>
        </w:rPr>
        <w:t>d</w:t>
      </w:r>
      <w:r w:rsidR="009E15FA" w:rsidRPr="0012176E">
        <w:rPr>
          <w:rFonts w:ascii="Times New Roman" w:hAnsi="Times New Roman" w:cs="Times New Roman"/>
          <w:i/>
          <w:sz w:val="24"/>
          <w:szCs w:val="24"/>
        </w:rPr>
        <w:t xml:space="preserve">eath of a 6-weeks-old infant on both male and female parents in </w:t>
      </w:r>
      <w:r w:rsidR="00DF002A" w:rsidRPr="0012176E">
        <w:rPr>
          <w:rFonts w:ascii="Times New Roman" w:hAnsi="Times New Roman" w:cs="Times New Roman"/>
          <w:i/>
          <w:sz w:val="24"/>
          <w:szCs w:val="24"/>
        </w:rPr>
        <w:t>Mountain View</w:t>
      </w:r>
      <w:r w:rsidR="009E15FA" w:rsidRPr="0012176E">
        <w:rPr>
          <w:rFonts w:ascii="Times New Roman" w:hAnsi="Times New Roman" w:cs="Times New Roman"/>
          <w:i/>
          <w:sz w:val="24"/>
          <w:szCs w:val="24"/>
        </w:rPr>
        <w:t>, California?</w:t>
      </w:r>
      <w:r w:rsidRPr="0012176E">
        <w:rPr>
          <w:rFonts w:ascii="Times New Roman" w:hAnsi="Times New Roman" w:cs="Times New Roman"/>
          <w:i/>
          <w:sz w:val="24"/>
          <w:szCs w:val="24"/>
        </w:rPr>
        <w:t>”</w:t>
      </w:r>
    </w:p>
    <w:p w:rsidR="00284D96" w:rsidRPr="0012176E" w:rsidRDefault="000932A3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176E">
        <w:rPr>
          <w:rFonts w:ascii="Times New Roman" w:hAnsi="Times New Roman" w:cs="Times New Roman"/>
          <w:sz w:val="24"/>
          <w:szCs w:val="24"/>
        </w:rPr>
        <w:tab/>
      </w:r>
      <w:r w:rsidR="004F73E1" w:rsidRPr="0012176E">
        <w:rPr>
          <w:rFonts w:ascii="Times New Roman" w:hAnsi="Times New Roman" w:cs="Times New Roman"/>
          <w:sz w:val="24"/>
          <w:szCs w:val="24"/>
        </w:rPr>
        <w:t xml:space="preserve">An elaborate research question in </w:t>
      </w:r>
      <w:r w:rsidR="004F73E1" w:rsidRPr="0012176E">
        <w:rPr>
          <w:rFonts w:ascii="Times New Roman" w:hAnsi="Times New Roman" w:cs="Times New Roman"/>
          <w:noProof/>
          <w:sz w:val="24"/>
          <w:szCs w:val="24"/>
        </w:rPr>
        <w:t>descriptive</w:t>
      </w:r>
      <w:r w:rsidR="004F73E1" w:rsidRPr="0012176E">
        <w:rPr>
          <w:rFonts w:ascii="Times New Roman" w:hAnsi="Times New Roman" w:cs="Times New Roman"/>
          <w:sz w:val="24"/>
          <w:szCs w:val="24"/>
        </w:rPr>
        <w:t xml:space="preserve"> research merits because it </w:t>
      </w:r>
      <w:r w:rsidR="004F73E1" w:rsidRPr="0012176E">
        <w:rPr>
          <w:rFonts w:ascii="Times New Roman" w:hAnsi="Times New Roman" w:cs="Times New Roman"/>
          <w:noProof/>
          <w:sz w:val="24"/>
          <w:szCs w:val="24"/>
        </w:rPr>
        <w:t>incorporate</w:t>
      </w:r>
      <w:r w:rsidR="00F440BC" w:rsidRPr="0012176E">
        <w:rPr>
          <w:rFonts w:ascii="Times New Roman" w:hAnsi="Times New Roman" w:cs="Times New Roman"/>
          <w:noProof/>
          <w:sz w:val="24"/>
          <w:szCs w:val="24"/>
        </w:rPr>
        <w:t>s</w:t>
      </w:r>
      <w:r w:rsidR="004F73E1" w:rsidRPr="0012176E">
        <w:rPr>
          <w:rFonts w:ascii="Times New Roman" w:hAnsi="Times New Roman" w:cs="Times New Roman"/>
          <w:sz w:val="24"/>
          <w:szCs w:val="24"/>
        </w:rPr>
        <w:t xml:space="preserve"> the profound parameters of the studies. A researcher strives to depict specific, measurable, and </w:t>
      </w:r>
      <w:r w:rsidR="00294879" w:rsidRPr="0012176E">
        <w:rPr>
          <w:rFonts w:ascii="Times New Roman" w:hAnsi="Times New Roman" w:cs="Times New Roman"/>
          <w:sz w:val="24"/>
          <w:szCs w:val="24"/>
        </w:rPr>
        <w:t xml:space="preserve">realistic </w:t>
      </w:r>
      <w:r w:rsidR="004F73E1" w:rsidRPr="0012176E">
        <w:rPr>
          <w:rFonts w:ascii="Times New Roman" w:hAnsi="Times New Roman" w:cs="Times New Roman"/>
          <w:sz w:val="24"/>
          <w:szCs w:val="24"/>
        </w:rPr>
        <w:t>parameter</w:t>
      </w:r>
      <w:r w:rsidR="00294879" w:rsidRPr="0012176E">
        <w:rPr>
          <w:rFonts w:ascii="Times New Roman" w:hAnsi="Times New Roman" w:cs="Times New Roman"/>
          <w:sz w:val="24"/>
          <w:szCs w:val="24"/>
        </w:rPr>
        <w:t xml:space="preserve">s of his or her study to incorporate the relevant research objectives. </w:t>
      </w:r>
      <w:r w:rsidR="008F5D19" w:rsidRPr="0012176E">
        <w:rPr>
          <w:rFonts w:ascii="Times New Roman" w:hAnsi="Times New Roman" w:cs="Times New Roman"/>
          <w:sz w:val="24"/>
          <w:szCs w:val="24"/>
        </w:rPr>
        <w:t xml:space="preserve">The list below depicts the specific objectives </w:t>
      </w:r>
      <w:r w:rsidR="00DB5D8C" w:rsidRPr="0012176E">
        <w:rPr>
          <w:rFonts w:ascii="Times New Roman" w:hAnsi="Times New Roman" w:cs="Times New Roman"/>
          <w:sz w:val="24"/>
          <w:szCs w:val="24"/>
        </w:rPr>
        <w:t xml:space="preserve">that harness the research question. </w:t>
      </w:r>
    </w:p>
    <w:p w:rsidR="00525BAF" w:rsidRDefault="00284D96" w:rsidP="00BC518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5BAF">
        <w:rPr>
          <w:rFonts w:ascii="Times New Roman" w:hAnsi="Times New Roman" w:cs="Times New Roman"/>
          <w:sz w:val="24"/>
          <w:szCs w:val="24"/>
        </w:rPr>
        <w:t xml:space="preserve">To </w:t>
      </w:r>
      <w:r w:rsidR="00880FF2" w:rsidRPr="00525BAF">
        <w:rPr>
          <w:rFonts w:ascii="Times New Roman" w:hAnsi="Times New Roman" w:cs="Times New Roman"/>
          <w:sz w:val="24"/>
          <w:szCs w:val="24"/>
        </w:rPr>
        <w:t xml:space="preserve">assess the effect of sudden-chronic illness death of a 6-week-old infant </w:t>
      </w:r>
      <w:r w:rsidR="00A908BD" w:rsidRPr="00525BAF">
        <w:rPr>
          <w:rFonts w:ascii="Times New Roman" w:hAnsi="Times New Roman" w:cs="Times New Roman"/>
          <w:sz w:val="24"/>
          <w:szCs w:val="24"/>
        </w:rPr>
        <w:t>to both parent’ grieving process</w:t>
      </w:r>
    </w:p>
    <w:p w:rsidR="00525BAF" w:rsidRDefault="00525BAF" w:rsidP="00BC518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5BAF">
        <w:rPr>
          <w:rFonts w:ascii="Times New Roman" w:hAnsi="Times New Roman" w:cs="Times New Roman"/>
          <w:sz w:val="24"/>
          <w:szCs w:val="24"/>
        </w:rPr>
        <w:t xml:space="preserve">To </w:t>
      </w:r>
      <w:r w:rsidR="00284D96" w:rsidRPr="00525BAF">
        <w:rPr>
          <w:rFonts w:ascii="Times New Roman" w:hAnsi="Times New Roman" w:cs="Times New Roman"/>
          <w:sz w:val="24"/>
          <w:szCs w:val="24"/>
        </w:rPr>
        <w:t>determine the</w:t>
      </w:r>
      <w:r w:rsidR="00EC6B51" w:rsidRPr="00525BAF">
        <w:rPr>
          <w:rFonts w:ascii="Times New Roman" w:hAnsi="Times New Roman" w:cs="Times New Roman"/>
          <w:sz w:val="24"/>
          <w:szCs w:val="24"/>
        </w:rPr>
        <w:t xml:space="preserve"> trauma</w:t>
      </w:r>
      <w:r w:rsidR="00284D96" w:rsidRPr="00525BAF">
        <w:rPr>
          <w:rFonts w:ascii="Times New Roman" w:hAnsi="Times New Roman" w:cs="Times New Roman"/>
          <w:sz w:val="24"/>
          <w:szCs w:val="24"/>
        </w:rPr>
        <w:t xml:space="preserve"> </w:t>
      </w:r>
      <w:r w:rsidR="00EC6B51" w:rsidRPr="00525BAF">
        <w:rPr>
          <w:rFonts w:ascii="Times New Roman" w:hAnsi="Times New Roman" w:cs="Times New Roman"/>
          <w:sz w:val="24"/>
          <w:szCs w:val="24"/>
        </w:rPr>
        <w:t xml:space="preserve">of losing a 6-week-old infant </w:t>
      </w:r>
      <w:r w:rsidR="00880FF2" w:rsidRPr="00525BAF">
        <w:rPr>
          <w:rFonts w:ascii="Times New Roman" w:hAnsi="Times New Roman" w:cs="Times New Roman"/>
          <w:sz w:val="24"/>
          <w:szCs w:val="24"/>
        </w:rPr>
        <w:t xml:space="preserve">to sudden-chronic illness death for  a family in Mountain View, CA </w:t>
      </w:r>
    </w:p>
    <w:p w:rsidR="00880FF2" w:rsidRPr="00525BAF" w:rsidRDefault="00880FF2" w:rsidP="00BC518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5BAF">
        <w:rPr>
          <w:rFonts w:ascii="Times New Roman" w:hAnsi="Times New Roman" w:cs="Times New Roman"/>
          <w:sz w:val="24"/>
          <w:szCs w:val="24"/>
        </w:rPr>
        <w:t xml:space="preserve">To </w:t>
      </w:r>
      <w:r w:rsidR="00FE3392" w:rsidRPr="00525BAF">
        <w:rPr>
          <w:rFonts w:ascii="Times New Roman" w:hAnsi="Times New Roman" w:cs="Times New Roman"/>
          <w:sz w:val="24"/>
          <w:szCs w:val="24"/>
        </w:rPr>
        <w:t>evaluate the incidence</w:t>
      </w:r>
      <w:r w:rsidR="002F701B" w:rsidRPr="00525BAF">
        <w:rPr>
          <w:rFonts w:ascii="Times New Roman" w:hAnsi="Times New Roman" w:cs="Times New Roman"/>
          <w:sz w:val="24"/>
          <w:szCs w:val="24"/>
        </w:rPr>
        <w:t>s</w:t>
      </w:r>
      <w:r w:rsidR="00FE3392" w:rsidRPr="00525BAF">
        <w:rPr>
          <w:rFonts w:ascii="Times New Roman" w:hAnsi="Times New Roman" w:cs="Times New Roman"/>
          <w:sz w:val="24"/>
          <w:szCs w:val="24"/>
        </w:rPr>
        <w:t xml:space="preserve"> of </w:t>
      </w:r>
      <w:r w:rsidR="00AB1092" w:rsidRPr="00525BAF">
        <w:rPr>
          <w:rFonts w:ascii="Times New Roman" w:hAnsi="Times New Roman" w:cs="Times New Roman"/>
          <w:sz w:val="24"/>
          <w:szCs w:val="24"/>
        </w:rPr>
        <w:t>mood, physical str</w:t>
      </w:r>
      <w:r w:rsidR="002A3DDC" w:rsidRPr="00525BAF">
        <w:rPr>
          <w:rFonts w:ascii="Times New Roman" w:hAnsi="Times New Roman" w:cs="Times New Roman"/>
          <w:sz w:val="24"/>
          <w:szCs w:val="24"/>
        </w:rPr>
        <w:t xml:space="preserve">ess, and </w:t>
      </w:r>
      <w:r w:rsidR="002A3DDC" w:rsidRPr="00525BAF">
        <w:rPr>
          <w:rFonts w:ascii="Times New Roman" w:hAnsi="Times New Roman" w:cs="Times New Roman"/>
          <w:noProof/>
          <w:sz w:val="24"/>
          <w:szCs w:val="24"/>
        </w:rPr>
        <w:t>alcohol</w:t>
      </w:r>
      <w:r w:rsidR="00F440BC" w:rsidRPr="00525BA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A3DDC" w:rsidRPr="00525BAF">
        <w:rPr>
          <w:rFonts w:ascii="Times New Roman" w:hAnsi="Times New Roman" w:cs="Times New Roman"/>
          <w:noProof/>
          <w:sz w:val="24"/>
          <w:szCs w:val="24"/>
        </w:rPr>
        <w:t>use</w:t>
      </w:r>
      <w:r w:rsidR="002A3DDC" w:rsidRPr="00525BAF">
        <w:rPr>
          <w:rFonts w:ascii="Times New Roman" w:hAnsi="Times New Roman" w:cs="Times New Roman"/>
          <w:sz w:val="24"/>
          <w:szCs w:val="24"/>
        </w:rPr>
        <w:t xml:space="preserve"> during </w:t>
      </w:r>
      <w:r w:rsidR="00F440BC" w:rsidRPr="00525BAF">
        <w:rPr>
          <w:rFonts w:ascii="Times New Roman" w:hAnsi="Times New Roman" w:cs="Times New Roman"/>
          <w:sz w:val="24"/>
          <w:szCs w:val="24"/>
        </w:rPr>
        <w:t xml:space="preserve">the </w:t>
      </w:r>
      <w:r w:rsidR="002A3DDC" w:rsidRPr="00525BAF">
        <w:rPr>
          <w:rFonts w:ascii="Times New Roman" w:hAnsi="Times New Roman" w:cs="Times New Roman"/>
          <w:noProof/>
          <w:sz w:val="24"/>
          <w:szCs w:val="24"/>
        </w:rPr>
        <w:t>prolonged</w:t>
      </w:r>
      <w:r w:rsidR="002A3DDC" w:rsidRPr="00525BAF">
        <w:rPr>
          <w:rFonts w:ascii="Times New Roman" w:hAnsi="Times New Roman" w:cs="Times New Roman"/>
          <w:sz w:val="24"/>
          <w:szCs w:val="24"/>
        </w:rPr>
        <w:t xml:space="preserve"> </w:t>
      </w:r>
      <w:r w:rsidR="00AB1092" w:rsidRPr="00525BAF">
        <w:rPr>
          <w:rFonts w:ascii="Times New Roman" w:hAnsi="Times New Roman" w:cs="Times New Roman"/>
          <w:sz w:val="24"/>
          <w:szCs w:val="24"/>
        </w:rPr>
        <w:t>grieving p</w:t>
      </w:r>
      <w:r w:rsidR="002A3DDC" w:rsidRPr="00525BAF">
        <w:rPr>
          <w:rFonts w:ascii="Times New Roman" w:hAnsi="Times New Roman" w:cs="Times New Roman"/>
          <w:sz w:val="24"/>
          <w:szCs w:val="24"/>
        </w:rPr>
        <w:t>e</w:t>
      </w:r>
      <w:r w:rsidR="00AB1092" w:rsidRPr="00525BAF">
        <w:rPr>
          <w:rFonts w:ascii="Times New Roman" w:hAnsi="Times New Roman" w:cs="Times New Roman"/>
          <w:sz w:val="24"/>
          <w:szCs w:val="24"/>
        </w:rPr>
        <w:t>r</w:t>
      </w:r>
      <w:r w:rsidR="002A3DDC" w:rsidRPr="00525BAF">
        <w:rPr>
          <w:rFonts w:ascii="Times New Roman" w:hAnsi="Times New Roman" w:cs="Times New Roman"/>
          <w:sz w:val="24"/>
          <w:szCs w:val="24"/>
        </w:rPr>
        <w:t>i</w:t>
      </w:r>
      <w:r w:rsidR="00AB1092" w:rsidRPr="00525BAF">
        <w:rPr>
          <w:rFonts w:ascii="Times New Roman" w:hAnsi="Times New Roman" w:cs="Times New Roman"/>
          <w:sz w:val="24"/>
          <w:szCs w:val="24"/>
        </w:rPr>
        <w:t>o</w:t>
      </w:r>
      <w:r w:rsidR="002A3DDC" w:rsidRPr="00525BAF">
        <w:rPr>
          <w:rFonts w:ascii="Times New Roman" w:hAnsi="Times New Roman" w:cs="Times New Roman"/>
          <w:sz w:val="24"/>
          <w:szCs w:val="24"/>
        </w:rPr>
        <w:t>d</w:t>
      </w:r>
      <w:r w:rsidR="00AB1092" w:rsidRPr="00525BAF">
        <w:rPr>
          <w:rFonts w:ascii="Times New Roman" w:hAnsi="Times New Roman" w:cs="Times New Roman"/>
          <w:sz w:val="24"/>
          <w:szCs w:val="24"/>
        </w:rPr>
        <w:t xml:space="preserve"> of a sudden-chronic illness death of a 6-week-old infant to both male and female parents</w:t>
      </w:r>
    </w:p>
    <w:p w:rsidR="00C72BD1" w:rsidRPr="0012176E" w:rsidRDefault="00C25D13" w:rsidP="00BC51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2176E">
        <w:rPr>
          <w:rFonts w:ascii="Times New Roman" w:hAnsi="Times New Roman" w:cs="Times New Roman"/>
          <w:b/>
          <w:sz w:val="24"/>
          <w:szCs w:val="24"/>
        </w:rPr>
        <w:t xml:space="preserve">Significance of the </w:t>
      </w:r>
      <w:r w:rsidR="00497CC4" w:rsidRPr="0012176E">
        <w:rPr>
          <w:rFonts w:ascii="Times New Roman" w:hAnsi="Times New Roman" w:cs="Times New Roman"/>
          <w:b/>
          <w:sz w:val="24"/>
          <w:szCs w:val="24"/>
        </w:rPr>
        <w:t>Topic</w:t>
      </w:r>
    </w:p>
    <w:p w:rsidR="00497CC4" w:rsidRPr="0012176E" w:rsidRDefault="00497CC4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176E">
        <w:rPr>
          <w:rFonts w:ascii="Times New Roman" w:hAnsi="Times New Roman" w:cs="Times New Roman"/>
          <w:sz w:val="24"/>
          <w:szCs w:val="24"/>
        </w:rPr>
        <w:lastRenderedPageBreak/>
        <w:tab/>
        <w:t xml:space="preserve">First, the death of a postnatal infant </w:t>
      </w:r>
      <w:r w:rsidR="00F870C1" w:rsidRPr="0012176E">
        <w:rPr>
          <w:rFonts w:ascii="Times New Roman" w:hAnsi="Times New Roman" w:cs="Times New Roman"/>
          <w:sz w:val="24"/>
          <w:szCs w:val="24"/>
        </w:rPr>
        <w:t>ranks as a stressful expe</w:t>
      </w:r>
      <w:r w:rsidR="007652A2" w:rsidRPr="0012176E">
        <w:rPr>
          <w:rFonts w:ascii="Times New Roman" w:hAnsi="Times New Roman" w:cs="Times New Roman"/>
          <w:sz w:val="24"/>
          <w:szCs w:val="24"/>
        </w:rPr>
        <w:t xml:space="preserve">rience that can </w:t>
      </w:r>
      <w:r w:rsidR="007652A2" w:rsidRPr="0012176E">
        <w:rPr>
          <w:rFonts w:ascii="Times New Roman" w:hAnsi="Times New Roman" w:cs="Times New Roman"/>
          <w:noProof/>
          <w:sz w:val="24"/>
          <w:szCs w:val="24"/>
        </w:rPr>
        <w:t>le</w:t>
      </w:r>
      <w:r w:rsidR="00F440BC" w:rsidRPr="0012176E">
        <w:rPr>
          <w:rFonts w:ascii="Times New Roman" w:hAnsi="Times New Roman" w:cs="Times New Roman"/>
          <w:noProof/>
          <w:sz w:val="24"/>
          <w:szCs w:val="24"/>
        </w:rPr>
        <w:t>a</w:t>
      </w:r>
      <w:r w:rsidR="007652A2" w:rsidRPr="0012176E">
        <w:rPr>
          <w:rFonts w:ascii="Times New Roman" w:hAnsi="Times New Roman" w:cs="Times New Roman"/>
          <w:noProof/>
          <w:sz w:val="24"/>
          <w:szCs w:val="24"/>
        </w:rPr>
        <w:t>d</w:t>
      </w:r>
      <w:r w:rsidR="007652A2" w:rsidRPr="0012176E">
        <w:rPr>
          <w:rFonts w:ascii="Times New Roman" w:hAnsi="Times New Roman" w:cs="Times New Roman"/>
          <w:sz w:val="24"/>
          <w:szCs w:val="24"/>
        </w:rPr>
        <w:t xml:space="preserve"> to complicated and prolonged grief disorder for both male and female parent. </w:t>
      </w:r>
      <w:r w:rsidR="003262D5" w:rsidRPr="0012176E">
        <w:rPr>
          <w:rFonts w:ascii="Times New Roman" w:hAnsi="Times New Roman" w:cs="Times New Roman"/>
          <w:sz w:val="24"/>
          <w:szCs w:val="24"/>
        </w:rPr>
        <w:t xml:space="preserve">Multiple studies </w:t>
      </w:r>
      <w:r w:rsidR="003262D5" w:rsidRPr="0012176E">
        <w:rPr>
          <w:rFonts w:ascii="Times New Roman" w:hAnsi="Times New Roman" w:cs="Times New Roman"/>
          <w:noProof/>
          <w:sz w:val="24"/>
          <w:szCs w:val="24"/>
        </w:rPr>
        <w:t>indicate</w:t>
      </w:r>
      <w:r w:rsidR="003262D5" w:rsidRPr="0012176E">
        <w:rPr>
          <w:rFonts w:ascii="Times New Roman" w:hAnsi="Times New Roman" w:cs="Times New Roman"/>
          <w:sz w:val="24"/>
          <w:szCs w:val="24"/>
        </w:rPr>
        <w:t xml:space="preserve"> 18-48% of the</w:t>
      </w:r>
      <w:r w:rsidR="00782514" w:rsidRPr="0012176E">
        <w:rPr>
          <w:rFonts w:ascii="Times New Roman" w:hAnsi="Times New Roman" w:cs="Times New Roman"/>
          <w:sz w:val="24"/>
          <w:szCs w:val="24"/>
        </w:rPr>
        <w:t xml:space="preserve"> affected</w:t>
      </w:r>
      <w:r w:rsidR="003262D5" w:rsidRPr="0012176E">
        <w:rPr>
          <w:rFonts w:ascii="Times New Roman" w:hAnsi="Times New Roman" w:cs="Times New Roman"/>
          <w:sz w:val="24"/>
          <w:szCs w:val="24"/>
        </w:rPr>
        <w:t xml:space="preserve"> famil</w:t>
      </w:r>
      <w:r w:rsidR="00782514" w:rsidRPr="0012176E">
        <w:rPr>
          <w:rFonts w:ascii="Times New Roman" w:hAnsi="Times New Roman" w:cs="Times New Roman"/>
          <w:sz w:val="24"/>
          <w:szCs w:val="24"/>
        </w:rPr>
        <w:t>ies</w:t>
      </w:r>
      <w:r w:rsidR="003262D5" w:rsidRPr="0012176E">
        <w:rPr>
          <w:rFonts w:ascii="Times New Roman" w:hAnsi="Times New Roman" w:cs="Times New Roman"/>
          <w:sz w:val="24"/>
          <w:szCs w:val="24"/>
        </w:rPr>
        <w:t xml:space="preserve"> manifest </w:t>
      </w:r>
      <w:r w:rsidR="00351164" w:rsidRPr="0012176E">
        <w:rPr>
          <w:rFonts w:ascii="Times New Roman" w:hAnsi="Times New Roman" w:cs="Times New Roman"/>
          <w:sz w:val="24"/>
          <w:szCs w:val="24"/>
        </w:rPr>
        <w:t>complicated and prolonged grieving, which subjects the bereaved into severe psychopathology disorders</w:t>
      </w:r>
      <w:r w:rsidR="00A80C2C" w:rsidRPr="0012176E">
        <w:rPr>
          <w:rFonts w:ascii="Times New Roman" w:hAnsi="Times New Roman" w:cs="Times New Roman"/>
          <w:noProof/>
          <w:sz w:val="24"/>
          <w:szCs w:val="24"/>
        </w:rPr>
        <w:t xml:space="preserve"> (Lederman et al., 2018)</w:t>
      </w:r>
      <w:r w:rsidR="00606487" w:rsidRPr="0012176E">
        <w:rPr>
          <w:rFonts w:ascii="Times New Roman" w:hAnsi="Times New Roman" w:cs="Times New Roman"/>
          <w:sz w:val="24"/>
          <w:szCs w:val="24"/>
        </w:rPr>
        <w:t xml:space="preserve">. The </w:t>
      </w:r>
      <w:r w:rsidR="00A80C2C" w:rsidRPr="0012176E">
        <w:rPr>
          <w:rFonts w:ascii="Times New Roman" w:hAnsi="Times New Roman" w:cs="Times New Roman"/>
          <w:sz w:val="24"/>
          <w:szCs w:val="24"/>
        </w:rPr>
        <w:t xml:space="preserve">potential </w:t>
      </w:r>
      <w:r w:rsidR="004752E2" w:rsidRPr="0012176E">
        <w:rPr>
          <w:rFonts w:ascii="Times New Roman" w:hAnsi="Times New Roman" w:cs="Times New Roman"/>
          <w:sz w:val="24"/>
          <w:szCs w:val="24"/>
        </w:rPr>
        <w:t>to cause impairment of functioning among the bereaved family manifests the importance of under</w:t>
      </w:r>
      <w:r w:rsidR="00C264EE" w:rsidRPr="0012176E">
        <w:rPr>
          <w:rFonts w:ascii="Times New Roman" w:hAnsi="Times New Roman" w:cs="Times New Roman"/>
          <w:sz w:val="24"/>
          <w:szCs w:val="24"/>
        </w:rPr>
        <w:t>taking multiple scientific studies</w:t>
      </w:r>
      <w:r w:rsidR="004752E2" w:rsidRPr="0012176E">
        <w:rPr>
          <w:rFonts w:ascii="Times New Roman" w:hAnsi="Times New Roman" w:cs="Times New Roman"/>
          <w:sz w:val="24"/>
          <w:szCs w:val="24"/>
        </w:rPr>
        <w:t xml:space="preserve"> about the sudden-chronic illness death of a postpartum infant and </w:t>
      </w:r>
      <w:r w:rsidR="00F440BC" w:rsidRPr="0012176E">
        <w:rPr>
          <w:rFonts w:ascii="Times New Roman" w:hAnsi="Times New Roman" w:cs="Times New Roman"/>
          <w:sz w:val="24"/>
          <w:szCs w:val="24"/>
        </w:rPr>
        <w:t xml:space="preserve">the </w:t>
      </w:r>
      <w:r w:rsidR="00C264EE" w:rsidRPr="0012176E">
        <w:rPr>
          <w:rFonts w:ascii="Times New Roman" w:hAnsi="Times New Roman" w:cs="Times New Roman"/>
          <w:noProof/>
          <w:sz w:val="24"/>
          <w:szCs w:val="24"/>
        </w:rPr>
        <w:t>grieving</w:t>
      </w:r>
      <w:r w:rsidR="00C264EE" w:rsidRPr="0012176E">
        <w:rPr>
          <w:rFonts w:ascii="Times New Roman" w:hAnsi="Times New Roman" w:cs="Times New Roman"/>
          <w:sz w:val="24"/>
          <w:szCs w:val="24"/>
        </w:rPr>
        <w:t xml:space="preserve"> process. </w:t>
      </w:r>
    </w:p>
    <w:p w:rsidR="00C264EE" w:rsidRPr="0012176E" w:rsidRDefault="00C264EE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176E">
        <w:rPr>
          <w:rFonts w:ascii="Times New Roman" w:hAnsi="Times New Roman" w:cs="Times New Roman"/>
          <w:sz w:val="24"/>
          <w:szCs w:val="24"/>
        </w:rPr>
        <w:tab/>
        <w:t xml:space="preserve">Secondly, </w:t>
      </w:r>
      <w:r w:rsidR="00CF018A" w:rsidRPr="0012176E">
        <w:rPr>
          <w:rFonts w:ascii="Times New Roman" w:hAnsi="Times New Roman" w:cs="Times New Roman"/>
          <w:sz w:val="24"/>
          <w:szCs w:val="24"/>
        </w:rPr>
        <w:t xml:space="preserve">sudden death </w:t>
      </w:r>
      <w:proofErr w:type="gramStart"/>
      <w:r w:rsidR="00CF018A" w:rsidRPr="0012176E">
        <w:rPr>
          <w:rFonts w:ascii="Times New Roman" w:hAnsi="Times New Roman" w:cs="Times New Roman"/>
          <w:sz w:val="24"/>
          <w:szCs w:val="24"/>
        </w:rPr>
        <w:t>is considered</w:t>
      </w:r>
      <w:proofErr w:type="gramEnd"/>
      <w:r w:rsidR="00CF018A" w:rsidRPr="0012176E">
        <w:rPr>
          <w:rFonts w:ascii="Times New Roman" w:hAnsi="Times New Roman" w:cs="Times New Roman"/>
          <w:sz w:val="24"/>
          <w:szCs w:val="24"/>
        </w:rPr>
        <w:t xml:space="preserve"> a critical risk factor </w:t>
      </w:r>
      <w:r w:rsidR="002C19BD" w:rsidRPr="0012176E">
        <w:rPr>
          <w:rFonts w:ascii="Times New Roman" w:hAnsi="Times New Roman" w:cs="Times New Roman"/>
          <w:sz w:val="24"/>
          <w:szCs w:val="24"/>
        </w:rPr>
        <w:t xml:space="preserve">that escalates the susceptibility of parents to prolonged grief disorder (PGD). Lack of preparation </w:t>
      </w:r>
      <w:r w:rsidR="00C22BDE" w:rsidRPr="0012176E">
        <w:rPr>
          <w:rFonts w:ascii="Times New Roman" w:hAnsi="Times New Roman" w:cs="Times New Roman"/>
          <w:sz w:val="24"/>
          <w:szCs w:val="24"/>
        </w:rPr>
        <w:t>to a first-time parent because of the unexpected death of dependent</w:t>
      </w:r>
      <w:r w:rsidR="00362D73" w:rsidRPr="0012176E">
        <w:rPr>
          <w:rFonts w:ascii="Times New Roman" w:hAnsi="Times New Roman" w:cs="Times New Roman"/>
          <w:sz w:val="24"/>
          <w:szCs w:val="24"/>
        </w:rPr>
        <w:t xml:space="preserve"> infant contributes toward the risk of PGD</w:t>
      </w:r>
      <w:sdt>
        <w:sdtPr>
          <w:rPr>
            <w:rFonts w:ascii="Times New Roman" w:hAnsi="Times New Roman" w:cs="Times New Roman"/>
            <w:sz w:val="24"/>
            <w:szCs w:val="24"/>
          </w:rPr>
          <w:id w:val="1829179439"/>
          <w:citation/>
        </w:sdtPr>
        <w:sdtEndPr/>
        <w:sdtContent>
          <w:r w:rsidR="00DC055B" w:rsidRPr="0012176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DC055B" w:rsidRPr="0012176E">
            <w:rPr>
              <w:rFonts w:ascii="Times New Roman" w:hAnsi="Times New Roman" w:cs="Times New Roman"/>
              <w:sz w:val="24"/>
              <w:szCs w:val="24"/>
            </w:rPr>
            <w:instrText xml:space="preserve"> CITATION Led18 \l 1033 </w:instrText>
          </w:r>
          <w:r w:rsidR="00DC055B" w:rsidRPr="0012176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C055B" w:rsidRPr="0012176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(Lederman, et al., 2018)</w:t>
          </w:r>
          <w:r w:rsidR="00DC055B" w:rsidRPr="0012176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DC055B" w:rsidRPr="0012176E">
        <w:rPr>
          <w:rFonts w:ascii="Times New Roman" w:hAnsi="Times New Roman" w:cs="Times New Roman"/>
          <w:sz w:val="24"/>
          <w:szCs w:val="24"/>
        </w:rPr>
        <w:t xml:space="preserve">. The inherent study strives to harness the </w:t>
      </w:r>
      <w:r w:rsidR="00B232CB" w:rsidRPr="0012176E">
        <w:rPr>
          <w:rFonts w:ascii="Times New Roman" w:hAnsi="Times New Roman" w:cs="Times New Roman"/>
          <w:sz w:val="24"/>
          <w:szCs w:val="24"/>
        </w:rPr>
        <w:t>adapt</w:t>
      </w:r>
      <w:r w:rsidR="00315E9D" w:rsidRPr="0012176E">
        <w:rPr>
          <w:rFonts w:ascii="Times New Roman" w:hAnsi="Times New Roman" w:cs="Times New Roman"/>
          <w:sz w:val="24"/>
          <w:szCs w:val="24"/>
        </w:rPr>
        <w:t xml:space="preserve">ation of loss and alleviate manifestation of separation distress among </w:t>
      </w:r>
      <w:r w:rsidR="00315E9D" w:rsidRPr="0012176E">
        <w:rPr>
          <w:rFonts w:ascii="Times New Roman" w:hAnsi="Times New Roman" w:cs="Times New Roman"/>
          <w:noProof/>
          <w:sz w:val="24"/>
          <w:szCs w:val="24"/>
        </w:rPr>
        <w:t>first-time</w:t>
      </w:r>
      <w:r w:rsidR="00315E9D" w:rsidRPr="0012176E">
        <w:rPr>
          <w:rFonts w:ascii="Times New Roman" w:hAnsi="Times New Roman" w:cs="Times New Roman"/>
          <w:sz w:val="24"/>
          <w:szCs w:val="24"/>
        </w:rPr>
        <w:t xml:space="preserve"> parents in Mountain View, California. </w:t>
      </w:r>
    </w:p>
    <w:p w:rsidR="002B29D5" w:rsidRPr="0012176E" w:rsidRDefault="004F5EF6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176E">
        <w:rPr>
          <w:rFonts w:ascii="Times New Roman" w:hAnsi="Times New Roman" w:cs="Times New Roman"/>
          <w:sz w:val="24"/>
          <w:szCs w:val="24"/>
        </w:rPr>
        <w:tab/>
        <w:t>Lastly, investigating the incidences of mood, physical stress, and al</w:t>
      </w:r>
      <w:r w:rsidR="002F701B" w:rsidRPr="0012176E">
        <w:rPr>
          <w:rFonts w:ascii="Times New Roman" w:hAnsi="Times New Roman" w:cs="Times New Roman"/>
          <w:sz w:val="24"/>
          <w:szCs w:val="24"/>
        </w:rPr>
        <w:t xml:space="preserve">cohol-use during grieving of a sudden-chronic illness death of an infant </w:t>
      </w:r>
      <w:r w:rsidR="00121F71" w:rsidRPr="0012176E">
        <w:rPr>
          <w:rFonts w:ascii="Times New Roman" w:hAnsi="Times New Roman" w:cs="Times New Roman"/>
          <w:sz w:val="24"/>
          <w:szCs w:val="24"/>
        </w:rPr>
        <w:t xml:space="preserve">is a strategic intervention to combat protracted manifestation of PGD. </w:t>
      </w:r>
      <w:r w:rsidR="008D40FC" w:rsidRPr="0012176E">
        <w:rPr>
          <w:rFonts w:ascii="Times New Roman" w:hAnsi="Times New Roman" w:cs="Times New Roman"/>
          <w:sz w:val="24"/>
          <w:szCs w:val="24"/>
        </w:rPr>
        <w:t xml:space="preserve">Keyes et al indicate the risk of depression </w:t>
      </w:r>
      <w:r w:rsidR="00907372" w:rsidRPr="0012176E">
        <w:rPr>
          <w:rFonts w:ascii="Times New Roman" w:hAnsi="Times New Roman" w:cs="Times New Roman"/>
          <w:sz w:val="24"/>
          <w:szCs w:val="24"/>
        </w:rPr>
        <w:t xml:space="preserve">escalates after an experience of </w:t>
      </w:r>
      <w:r w:rsidR="00F440BC" w:rsidRPr="0012176E">
        <w:rPr>
          <w:rFonts w:ascii="Times New Roman" w:hAnsi="Times New Roman" w:cs="Times New Roman"/>
          <w:sz w:val="24"/>
          <w:szCs w:val="24"/>
        </w:rPr>
        <w:t xml:space="preserve">the </w:t>
      </w:r>
      <w:r w:rsidR="00907372" w:rsidRPr="0012176E">
        <w:rPr>
          <w:rFonts w:ascii="Times New Roman" w:hAnsi="Times New Roman" w:cs="Times New Roman"/>
          <w:noProof/>
          <w:sz w:val="24"/>
          <w:szCs w:val="24"/>
        </w:rPr>
        <w:t>sudden</w:t>
      </w:r>
      <w:r w:rsidR="00907372" w:rsidRPr="0012176E">
        <w:rPr>
          <w:rFonts w:ascii="Times New Roman" w:hAnsi="Times New Roman" w:cs="Times New Roman"/>
          <w:sz w:val="24"/>
          <w:szCs w:val="24"/>
        </w:rPr>
        <w:t xml:space="preserve"> death of a beloved person</w:t>
      </w:r>
      <w:r w:rsidR="008D40FC" w:rsidRPr="0012176E">
        <w:rPr>
          <w:rFonts w:ascii="Times New Roman" w:hAnsi="Times New Roman" w:cs="Times New Roman"/>
          <w:sz w:val="24"/>
          <w:szCs w:val="24"/>
        </w:rPr>
        <w:t xml:space="preserve"> (2014)</w:t>
      </w:r>
      <w:r w:rsidR="00907372" w:rsidRPr="0012176E">
        <w:rPr>
          <w:rFonts w:ascii="Times New Roman" w:hAnsi="Times New Roman" w:cs="Times New Roman"/>
          <w:sz w:val="24"/>
          <w:szCs w:val="24"/>
        </w:rPr>
        <w:t>. Further</w:t>
      </w:r>
      <w:r w:rsidR="007C2F9E" w:rsidRPr="0012176E">
        <w:rPr>
          <w:rFonts w:ascii="Times New Roman" w:hAnsi="Times New Roman" w:cs="Times New Roman"/>
          <w:sz w:val="24"/>
          <w:szCs w:val="24"/>
        </w:rPr>
        <w:t>, the high association of the sudden death</w:t>
      </w:r>
      <w:r w:rsidR="00BA0A47" w:rsidRPr="0012176E">
        <w:rPr>
          <w:rFonts w:ascii="Times New Roman" w:hAnsi="Times New Roman" w:cs="Times New Roman"/>
          <w:sz w:val="24"/>
          <w:szCs w:val="24"/>
        </w:rPr>
        <w:t>,</w:t>
      </w:r>
      <w:r w:rsidR="005853F3" w:rsidRPr="0012176E">
        <w:rPr>
          <w:rFonts w:ascii="Times New Roman" w:hAnsi="Times New Roman" w:cs="Times New Roman"/>
          <w:sz w:val="24"/>
          <w:szCs w:val="24"/>
        </w:rPr>
        <w:t xml:space="preserve"> physical stress</w:t>
      </w:r>
      <w:r w:rsidR="00F440BC" w:rsidRPr="0012176E">
        <w:rPr>
          <w:rFonts w:ascii="Times New Roman" w:hAnsi="Times New Roman" w:cs="Times New Roman"/>
          <w:sz w:val="24"/>
          <w:szCs w:val="24"/>
        </w:rPr>
        <w:t>, a</w:t>
      </w:r>
      <w:r w:rsidR="00BA0A47" w:rsidRPr="0012176E">
        <w:rPr>
          <w:rFonts w:ascii="Times New Roman" w:hAnsi="Times New Roman" w:cs="Times New Roman"/>
          <w:sz w:val="24"/>
          <w:szCs w:val="24"/>
        </w:rPr>
        <w:t>nd alcohol use</w:t>
      </w:r>
      <w:r w:rsidR="005853F3" w:rsidRPr="0012176E">
        <w:rPr>
          <w:rFonts w:ascii="Times New Roman" w:hAnsi="Times New Roman" w:cs="Times New Roman"/>
          <w:sz w:val="24"/>
          <w:szCs w:val="24"/>
        </w:rPr>
        <w:t xml:space="preserve"> elicits the need to institute evidence-based intervention to safeguard the bereaved perso</w:t>
      </w:r>
      <w:r w:rsidR="002B29D5" w:rsidRPr="0012176E">
        <w:rPr>
          <w:rFonts w:ascii="Times New Roman" w:hAnsi="Times New Roman" w:cs="Times New Roman"/>
          <w:sz w:val="24"/>
          <w:szCs w:val="24"/>
        </w:rPr>
        <w:t xml:space="preserve">ns against </w:t>
      </w:r>
      <w:r w:rsidR="00F440BC" w:rsidRPr="0012176E">
        <w:rPr>
          <w:rFonts w:ascii="Times New Roman" w:hAnsi="Times New Roman" w:cs="Times New Roman"/>
          <w:sz w:val="24"/>
          <w:szCs w:val="24"/>
        </w:rPr>
        <w:t xml:space="preserve">the </w:t>
      </w:r>
      <w:r w:rsidR="002B29D5" w:rsidRPr="0012176E">
        <w:rPr>
          <w:rFonts w:ascii="Times New Roman" w:hAnsi="Times New Roman" w:cs="Times New Roman"/>
          <w:noProof/>
          <w:sz w:val="24"/>
          <w:szCs w:val="24"/>
        </w:rPr>
        <w:t>escalation</w:t>
      </w:r>
      <w:r w:rsidR="002B29D5" w:rsidRPr="0012176E">
        <w:rPr>
          <w:rFonts w:ascii="Times New Roman" w:hAnsi="Times New Roman" w:cs="Times New Roman"/>
          <w:sz w:val="24"/>
          <w:szCs w:val="24"/>
        </w:rPr>
        <w:t xml:space="preserve"> of PGD</w:t>
      </w:r>
      <w:r w:rsidR="005853F3" w:rsidRPr="0012176E">
        <w:rPr>
          <w:rFonts w:ascii="Times New Roman" w:hAnsi="Times New Roman" w:cs="Times New Roman"/>
          <w:sz w:val="24"/>
          <w:szCs w:val="24"/>
        </w:rPr>
        <w:t>.</w:t>
      </w:r>
    </w:p>
    <w:p w:rsidR="00315E9D" w:rsidRPr="0012176E" w:rsidRDefault="002B29D5" w:rsidP="00BC51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176E">
        <w:rPr>
          <w:rFonts w:ascii="Times New Roman" w:hAnsi="Times New Roman" w:cs="Times New Roman"/>
          <w:sz w:val="24"/>
          <w:szCs w:val="24"/>
        </w:rPr>
        <w:t>Concisely</w:t>
      </w:r>
      <w:r w:rsidR="00EE0B28" w:rsidRPr="0012176E">
        <w:rPr>
          <w:rFonts w:ascii="Times New Roman" w:hAnsi="Times New Roman" w:cs="Times New Roman"/>
          <w:sz w:val="24"/>
          <w:szCs w:val="24"/>
        </w:rPr>
        <w:t xml:space="preserve">, </w:t>
      </w:r>
      <w:r w:rsidRPr="0012176E">
        <w:rPr>
          <w:rFonts w:ascii="Times New Roman" w:hAnsi="Times New Roman" w:cs="Times New Roman"/>
          <w:sz w:val="24"/>
          <w:szCs w:val="24"/>
        </w:rPr>
        <w:t xml:space="preserve">the </w:t>
      </w:r>
      <w:r w:rsidR="00007552" w:rsidRPr="0012176E">
        <w:rPr>
          <w:rFonts w:ascii="Times New Roman" w:hAnsi="Times New Roman" w:cs="Times New Roman"/>
          <w:sz w:val="24"/>
          <w:szCs w:val="24"/>
        </w:rPr>
        <w:t xml:space="preserve">importance of a scientific </w:t>
      </w:r>
      <w:r w:rsidR="00EE0B28" w:rsidRPr="0012176E">
        <w:rPr>
          <w:rFonts w:ascii="Times New Roman" w:hAnsi="Times New Roman" w:cs="Times New Roman"/>
          <w:sz w:val="24"/>
          <w:szCs w:val="24"/>
        </w:rPr>
        <w:t>study about sudden-chronic illness death of postnatal i</w:t>
      </w:r>
      <w:r w:rsidR="00007552" w:rsidRPr="0012176E">
        <w:rPr>
          <w:rFonts w:ascii="Times New Roman" w:hAnsi="Times New Roman" w:cs="Times New Roman"/>
          <w:sz w:val="24"/>
          <w:szCs w:val="24"/>
        </w:rPr>
        <w:t xml:space="preserve">nfants and </w:t>
      </w:r>
      <w:r w:rsidR="00F440BC" w:rsidRPr="0012176E">
        <w:rPr>
          <w:rFonts w:ascii="Times New Roman" w:hAnsi="Times New Roman" w:cs="Times New Roman"/>
          <w:sz w:val="24"/>
          <w:szCs w:val="24"/>
        </w:rPr>
        <w:t xml:space="preserve">the </w:t>
      </w:r>
      <w:r w:rsidR="00007552" w:rsidRPr="0012176E">
        <w:rPr>
          <w:rFonts w:ascii="Times New Roman" w:hAnsi="Times New Roman" w:cs="Times New Roman"/>
          <w:noProof/>
          <w:sz w:val="24"/>
          <w:szCs w:val="24"/>
        </w:rPr>
        <w:t>grieving</w:t>
      </w:r>
      <w:r w:rsidR="00007552" w:rsidRPr="0012176E">
        <w:rPr>
          <w:rFonts w:ascii="Times New Roman" w:hAnsi="Times New Roman" w:cs="Times New Roman"/>
          <w:sz w:val="24"/>
          <w:szCs w:val="24"/>
        </w:rPr>
        <w:t xml:space="preserve"> process will be prominent because </w:t>
      </w:r>
      <w:r w:rsidR="000A59CA" w:rsidRPr="0012176E">
        <w:rPr>
          <w:rFonts w:ascii="Times New Roman" w:hAnsi="Times New Roman" w:cs="Times New Roman"/>
          <w:sz w:val="24"/>
          <w:szCs w:val="24"/>
        </w:rPr>
        <w:t xml:space="preserve">of the high occurrence of </w:t>
      </w:r>
      <w:r w:rsidR="00007552" w:rsidRPr="0012176E">
        <w:rPr>
          <w:rFonts w:ascii="Times New Roman" w:hAnsi="Times New Roman" w:cs="Times New Roman"/>
          <w:sz w:val="24"/>
          <w:szCs w:val="24"/>
        </w:rPr>
        <w:t>death</w:t>
      </w:r>
      <w:r w:rsidR="00AF162F" w:rsidRPr="0012176E">
        <w:rPr>
          <w:rFonts w:ascii="Times New Roman" w:hAnsi="Times New Roman" w:cs="Times New Roman"/>
          <w:sz w:val="24"/>
          <w:szCs w:val="24"/>
        </w:rPr>
        <w:t>. Therefore, rese</w:t>
      </w:r>
      <w:r w:rsidR="000A59CA" w:rsidRPr="0012176E">
        <w:rPr>
          <w:rFonts w:ascii="Times New Roman" w:hAnsi="Times New Roman" w:cs="Times New Roman"/>
          <w:sz w:val="24"/>
          <w:szCs w:val="24"/>
        </w:rPr>
        <w:t xml:space="preserve">archers have a </w:t>
      </w:r>
      <w:r w:rsidRPr="0012176E">
        <w:rPr>
          <w:rFonts w:ascii="Times New Roman" w:hAnsi="Times New Roman" w:cs="Times New Roman"/>
          <w:sz w:val="24"/>
          <w:szCs w:val="24"/>
        </w:rPr>
        <w:t xml:space="preserve">duty to facilitate normal grieving for a first-time parent who </w:t>
      </w:r>
      <w:r w:rsidR="003C0045" w:rsidRPr="0012176E">
        <w:rPr>
          <w:rFonts w:ascii="Times New Roman" w:hAnsi="Times New Roman" w:cs="Times New Roman"/>
          <w:sz w:val="24"/>
          <w:szCs w:val="24"/>
        </w:rPr>
        <w:t>has</w:t>
      </w:r>
      <w:r w:rsidRPr="0012176E">
        <w:rPr>
          <w:rFonts w:ascii="Times New Roman" w:hAnsi="Times New Roman" w:cs="Times New Roman"/>
          <w:sz w:val="24"/>
          <w:szCs w:val="24"/>
        </w:rPr>
        <w:t xml:space="preserve"> lost his or her 6-week-ol</w:t>
      </w:r>
      <w:r w:rsidR="003C0045" w:rsidRPr="0012176E">
        <w:rPr>
          <w:rFonts w:ascii="Times New Roman" w:hAnsi="Times New Roman" w:cs="Times New Roman"/>
          <w:sz w:val="24"/>
          <w:szCs w:val="24"/>
        </w:rPr>
        <w:t xml:space="preserve">d infant. Knowledge about the two pertinent grieving processes, </w:t>
      </w:r>
      <w:r w:rsidR="003C0045" w:rsidRPr="0012176E">
        <w:rPr>
          <w:rFonts w:ascii="Times New Roman" w:hAnsi="Times New Roman" w:cs="Times New Roman"/>
          <w:sz w:val="24"/>
          <w:szCs w:val="24"/>
        </w:rPr>
        <w:lastRenderedPageBreak/>
        <w:t xml:space="preserve">which include an ‘anger-in’ and ‘anger-out’ methodology in addition to inherent </w:t>
      </w:r>
      <w:r w:rsidR="00FF3FB4" w:rsidRPr="0012176E">
        <w:rPr>
          <w:rFonts w:ascii="Times New Roman" w:hAnsi="Times New Roman" w:cs="Times New Roman"/>
          <w:sz w:val="24"/>
          <w:szCs w:val="24"/>
        </w:rPr>
        <w:t>ramifications,</w:t>
      </w:r>
      <w:r w:rsidR="003C0045" w:rsidRPr="0012176E">
        <w:rPr>
          <w:rFonts w:ascii="Times New Roman" w:hAnsi="Times New Roman" w:cs="Times New Roman"/>
          <w:sz w:val="24"/>
          <w:szCs w:val="24"/>
        </w:rPr>
        <w:t xml:space="preserve"> bolsters the ability to adapt after the loss of </w:t>
      </w:r>
      <w:r w:rsidR="00FF3FB4" w:rsidRPr="0012176E">
        <w:rPr>
          <w:rFonts w:ascii="Times New Roman" w:hAnsi="Times New Roman" w:cs="Times New Roman"/>
          <w:sz w:val="24"/>
          <w:szCs w:val="24"/>
        </w:rPr>
        <w:t xml:space="preserve">a postpartum infant. </w:t>
      </w:r>
    </w:p>
    <w:p w:rsidR="005376CA" w:rsidRPr="0012176E" w:rsidRDefault="005376CA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76CA" w:rsidRPr="0012176E" w:rsidRDefault="005376CA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76CA" w:rsidRPr="0012176E" w:rsidRDefault="005376CA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76CA" w:rsidRPr="0012176E" w:rsidRDefault="005376CA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76CA" w:rsidRPr="0012176E" w:rsidRDefault="005376CA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76CA" w:rsidRPr="0012176E" w:rsidRDefault="005376CA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76CA" w:rsidRPr="0012176E" w:rsidRDefault="005376CA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76CA" w:rsidRPr="0012176E" w:rsidRDefault="005376CA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76CA" w:rsidRPr="0012176E" w:rsidRDefault="005376CA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76CA" w:rsidRPr="0012176E" w:rsidRDefault="005376CA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76CA" w:rsidRPr="0012176E" w:rsidRDefault="005376CA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76CA" w:rsidRPr="0012176E" w:rsidRDefault="005376CA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76CA" w:rsidRPr="0012176E" w:rsidRDefault="005376CA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76CA" w:rsidRPr="0012176E" w:rsidRDefault="005376CA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76CA" w:rsidRPr="0012176E" w:rsidRDefault="005376CA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76CA" w:rsidRPr="0012176E" w:rsidRDefault="005376CA" w:rsidP="00BC51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2D8F" w:rsidRPr="0012176E" w:rsidRDefault="00E62D8F" w:rsidP="00BC51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176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525BAF" w:rsidRPr="0012176E" w:rsidRDefault="00525BAF" w:rsidP="00BC518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12176E">
        <w:rPr>
          <w:rFonts w:ascii="Times New Roman" w:hAnsi="Times New Roman" w:cs="Times New Roman"/>
          <w:sz w:val="24"/>
          <w:szCs w:val="24"/>
        </w:rPr>
        <w:t>Borins</w:t>
      </w:r>
      <w:proofErr w:type="spellEnd"/>
      <w:r w:rsidRPr="0012176E">
        <w:rPr>
          <w:rFonts w:ascii="Times New Roman" w:hAnsi="Times New Roman" w:cs="Times New Roman"/>
          <w:sz w:val="24"/>
          <w:szCs w:val="24"/>
        </w:rPr>
        <w:t xml:space="preserve"> M. (1995). </w:t>
      </w:r>
      <w:proofErr w:type="gramStart"/>
      <w:r w:rsidRPr="0012176E">
        <w:rPr>
          <w:rFonts w:ascii="Times New Roman" w:hAnsi="Times New Roman" w:cs="Times New Roman"/>
          <w:sz w:val="24"/>
          <w:szCs w:val="24"/>
        </w:rPr>
        <w:t xml:space="preserve">“Grief counseling,” </w:t>
      </w:r>
      <w:r w:rsidRPr="0012176E">
        <w:rPr>
          <w:rFonts w:ascii="Times New Roman" w:hAnsi="Times New Roman" w:cs="Times New Roman"/>
          <w:i/>
          <w:iCs/>
          <w:sz w:val="24"/>
          <w:szCs w:val="24"/>
        </w:rPr>
        <w:t>Canadian family physician</w:t>
      </w:r>
      <w:r w:rsidRPr="0012176E">
        <w:rPr>
          <w:rFonts w:ascii="Times New Roman" w:hAnsi="Times New Roman" w:cs="Times New Roman"/>
          <w:sz w:val="24"/>
          <w:szCs w:val="24"/>
        </w:rPr>
        <w:t xml:space="preserve">, </w:t>
      </w:r>
      <w:r w:rsidRPr="0012176E">
        <w:rPr>
          <w:rFonts w:ascii="Times New Roman" w:hAnsi="Times New Roman" w:cs="Times New Roman"/>
          <w:i/>
          <w:sz w:val="24"/>
          <w:szCs w:val="24"/>
        </w:rPr>
        <w:t>Vol.</w:t>
      </w:r>
      <w:r w:rsidRPr="0012176E">
        <w:rPr>
          <w:rFonts w:ascii="Times New Roman" w:hAnsi="Times New Roman" w:cs="Times New Roman"/>
          <w:sz w:val="24"/>
          <w:szCs w:val="24"/>
        </w:rPr>
        <w:t xml:space="preserve"> </w:t>
      </w:r>
      <w:r w:rsidRPr="0012176E">
        <w:rPr>
          <w:rFonts w:ascii="Times New Roman" w:hAnsi="Times New Roman" w:cs="Times New Roman"/>
          <w:i/>
          <w:iCs/>
          <w:sz w:val="24"/>
          <w:szCs w:val="24"/>
        </w:rPr>
        <w:t>41</w:t>
      </w:r>
      <w:r w:rsidRPr="0012176E">
        <w:rPr>
          <w:rFonts w:ascii="Times New Roman" w:hAnsi="Times New Roman" w:cs="Times New Roman"/>
          <w:sz w:val="24"/>
          <w:szCs w:val="24"/>
        </w:rPr>
        <w:t>, PP. 1207–1211.</w:t>
      </w:r>
      <w:proofErr w:type="gramEnd"/>
    </w:p>
    <w:p w:rsidR="00525BAF" w:rsidRPr="0012176E" w:rsidRDefault="00525BAF" w:rsidP="00BC518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2176E">
        <w:rPr>
          <w:rFonts w:ascii="Times New Roman" w:hAnsi="Times New Roman" w:cs="Times New Roman"/>
          <w:sz w:val="24"/>
          <w:szCs w:val="24"/>
        </w:rPr>
        <w:t>Bruno, M., Steve, B., René, H. &amp; Claude, C. (2003)</w:t>
      </w:r>
      <w:proofErr w:type="gramStart"/>
      <w:r w:rsidRPr="0012176E">
        <w:rPr>
          <w:rFonts w:ascii="Times New Roman" w:hAnsi="Times New Roman" w:cs="Times New Roman"/>
          <w:sz w:val="24"/>
          <w:szCs w:val="24"/>
        </w:rPr>
        <w:t>.“</w:t>
      </w:r>
      <w:proofErr w:type="gramEnd"/>
      <w:r w:rsidRPr="0012176E">
        <w:rPr>
          <w:rFonts w:ascii="Times New Roman" w:hAnsi="Times New Roman" w:cs="Times New Roman"/>
          <w:sz w:val="24"/>
          <w:szCs w:val="24"/>
        </w:rPr>
        <w:t xml:space="preserve">Death of a child: Parental perception of grief intensity – End-of-life and bereavement care,” </w:t>
      </w:r>
      <w:proofErr w:type="spellStart"/>
      <w:r w:rsidRPr="0012176E">
        <w:rPr>
          <w:rStyle w:val="Emphasis"/>
          <w:rFonts w:ascii="Times New Roman" w:hAnsi="Times New Roman" w:cs="Times New Roman"/>
          <w:sz w:val="24"/>
          <w:szCs w:val="24"/>
        </w:rPr>
        <w:t>Paediatrics</w:t>
      </w:r>
      <w:proofErr w:type="spellEnd"/>
      <w:r w:rsidRPr="0012176E">
        <w:rPr>
          <w:rStyle w:val="Emphasis"/>
          <w:rFonts w:ascii="Times New Roman" w:hAnsi="Times New Roman" w:cs="Times New Roman"/>
          <w:sz w:val="24"/>
          <w:szCs w:val="24"/>
        </w:rPr>
        <w:t xml:space="preserve"> &amp; Child Health</w:t>
      </w:r>
      <w:r w:rsidRPr="0012176E">
        <w:rPr>
          <w:rFonts w:ascii="Times New Roman" w:hAnsi="Times New Roman" w:cs="Times New Roman"/>
          <w:i/>
          <w:sz w:val="24"/>
          <w:szCs w:val="24"/>
        </w:rPr>
        <w:t>, Vol. 8</w:t>
      </w:r>
      <w:r w:rsidRPr="0012176E">
        <w:rPr>
          <w:rFonts w:ascii="Times New Roman" w:hAnsi="Times New Roman" w:cs="Times New Roman"/>
          <w:sz w:val="24"/>
          <w:szCs w:val="24"/>
        </w:rPr>
        <w:t xml:space="preserve">, Issue 6, PP.363–366, </w:t>
      </w:r>
      <w:hyperlink r:id="rId9" w:history="1"/>
    </w:p>
    <w:p w:rsidR="00525BAF" w:rsidRPr="0012176E" w:rsidRDefault="00525BAF" w:rsidP="00BC518C">
      <w:pPr>
        <w:spacing w:line="48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12176E">
        <w:rPr>
          <w:rFonts w:ascii="Times New Roman" w:hAnsi="Times New Roman" w:cs="Times New Roman"/>
          <w:sz w:val="24"/>
          <w:szCs w:val="24"/>
        </w:rPr>
        <w:t xml:space="preserve">Keyes, K., Pratt, C., </w:t>
      </w:r>
      <w:proofErr w:type="spellStart"/>
      <w:r w:rsidRPr="0012176E">
        <w:rPr>
          <w:rFonts w:ascii="Times New Roman" w:hAnsi="Times New Roman" w:cs="Times New Roman"/>
          <w:sz w:val="24"/>
          <w:szCs w:val="24"/>
        </w:rPr>
        <w:t>Galea</w:t>
      </w:r>
      <w:proofErr w:type="spellEnd"/>
      <w:r w:rsidRPr="0012176E">
        <w:rPr>
          <w:rFonts w:ascii="Times New Roman" w:hAnsi="Times New Roman" w:cs="Times New Roman"/>
          <w:sz w:val="24"/>
          <w:szCs w:val="24"/>
        </w:rPr>
        <w:t xml:space="preserve">, S., McLaughlin, A., </w:t>
      </w:r>
      <w:proofErr w:type="spellStart"/>
      <w:r w:rsidRPr="0012176E">
        <w:rPr>
          <w:rFonts w:ascii="Times New Roman" w:hAnsi="Times New Roman" w:cs="Times New Roman"/>
          <w:sz w:val="24"/>
          <w:szCs w:val="24"/>
        </w:rPr>
        <w:t>Koenen</w:t>
      </w:r>
      <w:proofErr w:type="spellEnd"/>
      <w:r w:rsidRPr="0012176E">
        <w:rPr>
          <w:rFonts w:ascii="Times New Roman" w:hAnsi="Times New Roman" w:cs="Times New Roman"/>
          <w:sz w:val="24"/>
          <w:szCs w:val="24"/>
        </w:rPr>
        <w:t>, K. &amp; Shear, K. (2014).</w:t>
      </w:r>
      <w:proofErr w:type="gramEnd"/>
      <w:r w:rsidRPr="001217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2176E">
        <w:rPr>
          <w:rFonts w:ascii="Times New Roman" w:hAnsi="Times New Roman" w:cs="Times New Roman"/>
          <w:sz w:val="24"/>
          <w:szCs w:val="24"/>
        </w:rPr>
        <w:t xml:space="preserve">“The burden of loss: Unexpected death of a loved one and psychiatric disorders across the life course in a national study,” </w:t>
      </w:r>
      <w:r w:rsidRPr="0012176E">
        <w:rPr>
          <w:rFonts w:ascii="Times New Roman" w:hAnsi="Times New Roman" w:cs="Times New Roman"/>
          <w:i/>
          <w:iCs/>
          <w:sz w:val="24"/>
          <w:szCs w:val="24"/>
        </w:rPr>
        <w:t>The American journal of psychiatry</w:t>
      </w:r>
      <w:r w:rsidRPr="0012176E">
        <w:rPr>
          <w:rFonts w:ascii="Times New Roman" w:hAnsi="Times New Roman" w:cs="Times New Roman"/>
          <w:sz w:val="24"/>
          <w:szCs w:val="24"/>
        </w:rPr>
        <w:t>,</w:t>
      </w:r>
      <w:r w:rsidRPr="0012176E">
        <w:rPr>
          <w:rFonts w:ascii="Times New Roman" w:hAnsi="Times New Roman" w:cs="Times New Roman"/>
          <w:i/>
          <w:sz w:val="24"/>
          <w:szCs w:val="24"/>
        </w:rPr>
        <w:t xml:space="preserve"> Vol. </w:t>
      </w:r>
      <w:r w:rsidRPr="0012176E">
        <w:rPr>
          <w:rFonts w:ascii="Times New Roman" w:hAnsi="Times New Roman" w:cs="Times New Roman"/>
          <w:i/>
          <w:iCs/>
          <w:sz w:val="24"/>
          <w:szCs w:val="24"/>
        </w:rPr>
        <w:t>171</w:t>
      </w:r>
      <w:r w:rsidRPr="0012176E">
        <w:rPr>
          <w:rFonts w:ascii="Times New Roman" w:hAnsi="Times New Roman" w:cs="Times New Roman"/>
          <w:sz w:val="24"/>
          <w:szCs w:val="24"/>
        </w:rPr>
        <w:t>, issue8, PP. 864–871.</w:t>
      </w:r>
      <w:proofErr w:type="gramEnd"/>
      <w:r w:rsidRPr="001217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5BAF" w:rsidRPr="0012176E" w:rsidRDefault="00525BAF" w:rsidP="00BC518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2176E">
        <w:rPr>
          <w:rStyle w:val="highwire-citation-author"/>
          <w:rFonts w:ascii="Times New Roman" w:hAnsi="Times New Roman" w:cs="Times New Roman"/>
          <w:sz w:val="24"/>
          <w:szCs w:val="24"/>
        </w:rPr>
        <w:t>Lederman</w:t>
      </w:r>
      <w:r w:rsidRPr="0012176E">
        <w:rPr>
          <w:rStyle w:val="highwire-citation-authors"/>
          <w:rFonts w:ascii="Times New Roman" w:hAnsi="Times New Roman" w:cs="Times New Roman"/>
          <w:sz w:val="24"/>
          <w:szCs w:val="24"/>
        </w:rPr>
        <w:t xml:space="preserve">, R., </w:t>
      </w:r>
      <w:r w:rsidRPr="0012176E">
        <w:rPr>
          <w:rStyle w:val="highwire-citation-author"/>
          <w:rFonts w:ascii="Times New Roman" w:hAnsi="Times New Roman" w:cs="Times New Roman"/>
          <w:sz w:val="24"/>
          <w:szCs w:val="24"/>
        </w:rPr>
        <w:t>Goldstein</w:t>
      </w:r>
      <w:r w:rsidRPr="0012176E">
        <w:rPr>
          <w:rStyle w:val="highwire-citation-authors"/>
          <w:rFonts w:ascii="Times New Roman" w:hAnsi="Times New Roman" w:cs="Times New Roman"/>
          <w:noProof/>
          <w:sz w:val="24"/>
          <w:szCs w:val="24"/>
        </w:rPr>
        <w:t>, R.</w:t>
      </w:r>
      <w:r w:rsidRPr="0012176E">
        <w:rPr>
          <w:rStyle w:val="highwire-citation-authors"/>
          <w:rFonts w:ascii="Times New Roman" w:hAnsi="Times New Roman" w:cs="Times New Roman"/>
          <w:sz w:val="24"/>
          <w:szCs w:val="24"/>
        </w:rPr>
        <w:t>,</w:t>
      </w:r>
      <w:r w:rsidRPr="0012176E">
        <w:rPr>
          <w:rStyle w:val="highwire-citation-author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176E">
        <w:rPr>
          <w:rStyle w:val="highwire-citation-author"/>
          <w:rFonts w:ascii="Times New Roman" w:hAnsi="Times New Roman" w:cs="Times New Roman"/>
          <w:sz w:val="24"/>
          <w:szCs w:val="24"/>
        </w:rPr>
        <w:t>Lichtenthal</w:t>
      </w:r>
      <w:proofErr w:type="spellEnd"/>
      <w:r w:rsidRPr="0012176E">
        <w:rPr>
          <w:rStyle w:val="highwire-citation-authors"/>
          <w:rFonts w:ascii="Times New Roman" w:hAnsi="Times New Roman" w:cs="Times New Roman"/>
          <w:sz w:val="24"/>
          <w:szCs w:val="24"/>
        </w:rPr>
        <w:t>, W.,</w:t>
      </w:r>
      <w:r w:rsidRPr="0012176E">
        <w:rPr>
          <w:rStyle w:val="highwire-citation-author"/>
          <w:rFonts w:ascii="Times New Roman" w:hAnsi="Times New Roman" w:cs="Times New Roman"/>
          <w:sz w:val="24"/>
          <w:szCs w:val="24"/>
        </w:rPr>
        <w:t xml:space="preserve"> Morris</w:t>
      </w:r>
      <w:r w:rsidRPr="0012176E">
        <w:rPr>
          <w:rStyle w:val="highwire-citation-authors"/>
          <w:rFonts w:ascii="Times New Roman" w:hAnsi="Times New Roman" w:cs="Times New Roman"/>
          <w:sz w:val="24"/>
          <w:szCs w:val="24"/>
        </w:rPr>
        <w:t>, S.,</w:t>
      </w:r>
      <w:r w:rsidRPr="0012176E">
        <w:rPr>
          <w:rStyle w:val="highwire-citation-author"/>
          <w:rFonts w:ascii="Times New Roman" w:hAnsi="Times New Roman" w:cs="Times New Roman"/>
          <w:sz w:val="24"/>
          <w:szCs w:val="24"/>
        </w:rPr>
        <w:t xml:space="preserve"> Human</w:t>
      </w:r>
      <w:r w:rsidRPr="0012176E">
        <w:rPr>
          <w:rStyle w:val="highwire-citation-authors"/>
          <w:rFonts w:ascii="Times New Roman" w:hAnsi="Times New Roman" w:cs="Times New Roman"/>
          <w:sz w:val="24"/>
          <w:szCs w:val="24"/>
        </w:rPr>
        <w:t>, M.,</w:t>
      </w:r>
      <w:r w:rsidRPr="0012176E">
        <w:rPr>
          <w:rStyle w:val="highwire-citation-author"/>
          <w:rFonts w:ascii="Times New Roman" w:hAnsi="Times New Roman" w:cs="Times New Roman"/>
          <w:sz w:val="24"/>
          <w:szCs w:val="24"/>
        </w:rPr>
        <w:t xml:space="preserve"> Elliott</w:t>
      </w:r>
      <w:r w:rsidRPr="0012176E">
        <w:rPr>
          <w:rStyle w:val="highwire-citation-authors"/>
          <w:rFonts w:ascii="Times New Roman" w:hAnsi="Times New Roman" w:cs="Times New Roman"/>
          <w:noProof/>
          <w:sz w:val="24"/>
          <w:szCs w:val="24"/>
        </w:rPr>
        <w:t>, A</w:t>
      </w:r>
      <w:proofErr w:type="gramStart"/>
      <w:r w:rsidRPr="0012176E">
        <w:rPr>
          <w:rStyle w:val="highwire-citation-authors"/>
          <w:rFonts w:ascii="Times New Roman" w:hAnsi="Times New Roman" w:cs="Times New Roman"/>
          <w:noProof/>
          <w:sz w:val="24"/>
          <w:szCs w:val="24"/>
        </w:rPr>
        <w:t>.</w:t>
      </w:r>
      <w:r w:rsidRPr="0012176E">
        <w:rPr>
          <w:rStyle w:val="highwire-citation-authors"/>
          <w:rFonts w:ascii="Times New Roman" w:hAnsi="Times New Roman" w:cs="Times New Roman"/>
          <w:sz w:val="24"/>
          <w:szCs w:val="24"/>
        </w:rPr>
        <w:t>, …</w:t>
      </w:r>
      <w:proofErr w:type="gramEnd"/>
      <w:r w:rsidRPr="0012176E">
        <w:rPr>
          <w:rStyle w:val="highwire-citation-authors"/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12176E">
        <w:rPr>
          <w:rStyle w:val="highwire-citation-author"/>
          <w:rFonts w:ascii="Times New Roman" w:hAnsi="Times New Roman" w:cs="Times New Roman"/>
          <w:sz w:val="24"/>
          <w:szCs w:val="24"/>
        </w:rPr>
        <w:t>Prigerson</w:t>
      </w:r>
      <w:proofErr w:type="spellEnd"/>
      <w:r w:rsidRPr="0012176E">
        <w:rPr>
          <w:rStyle w:val="highwire-citation-author"/>
          <w:rFonts w:ascii="Times New Roman" w:hAnsi="Times New Roman" w:cs="Times New Roman"/>
          <w:noProof/>
          <w:sz w:val="24"/>
          <w:szCs w:val="24"/>
        </w:rPr>
        <w:t>, H</w:t>
      </w:r>
      <w:r w:rsidRPr="0012176E">
        <w:rPr>
          <w:rStyle w:val="highwire-citation-author"/>
          <w:rFonts w:ascii="Times New Roman" w:hAnsi="Times New Roman" w:cs="Times New Roman"/>
          <w:sz w:val="24"/>
          <w:szCs w:val="24"/>
        </w:rPr>
        <w:t>.</w:t>
      </w:r>
      <w:r w:rsidRPr="0012176E">
        <w:rPr>
          <w:rFonts w:ascii="Times New Roman" w:hAnsi="Times New Roman" w:cs="Times New Roman"/>
          <w:sz w:val="24"/>
          <w:szCs w:val="24"/>
        </w:rPr>
        <w:t xml:space="preserve"> (2018). “The grief of mothers after the sudden unexpected death of their infants,” </w:t>
      </w:r>
      <w:hyperlink r:id="rId10" w:history="1">
        <w:r w:rsidRPr="0012176E">
          <w:rPr>
            <w:rStyle w:val="Hyperlink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Pediatrics</w:t>
        </w:r>
      </w:hyperlink>
      <w:r w:rsidRPr="0012176E">
        <w:rPr>
          <w:rFonts w:ascii="Times New Roman" w:hAnsi="Times New Roman" w:cs="Times New Roman"/>
          <w:i/>
          <w:sz w:val="24"/>
          <w:szCs w:val="24"/>
        </w:rPr>
        <w:t>, Vol.141</w:t>
      </w:r>
      <w:r w:rsidRPr="0012176E">
        <w:rPr>
          <w:rFonts w:ascii="Times New Roman" w:hAnsi="Times New Roman" w:cs="Times New Roman"/>
          <w:sz w:val="24"/>
          <w:szCs w:val="24"/>
        </w:rPr>
        <w:t>, Issue 5, e20173651</w:t>
      </w:r>
    </w:p>
    <w:sectPr w:rsidR="00525BAF" w:rsidRPr="0012176E" w:rsidSect="00875F1B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A97" w:rsidRDefault="00513A97" w:rsidP="00875F1B">
      <w:pPr>
        <w:spacing w:after="0" w:line="240" w:lineRule="auto"/>
      </w:pPr>
      <w:r>
        <w:separator/>
      </w:r>
    </w:p>
  </w:endnote>
  <w:endnote w:type="continuationSeparator" w:id="0">
    <w:p w:rsidR="00513A97" w:rsidRDefault="00513A97" w:rsidP="00875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A97" w:rsidRDefault="00513A97" w:rsidP="00875F1B">
      <w:pPr>
        <w:spacing w:after="0" w:line="240" w:lineRule="auto"/>
      </w:pPr>
      <w:r>
        <w:separator/>
      </w:r>
    </w:p>
  </w:footnote>
  <w:footnote w:type="continuationSeparator" w:id="0">
    <w:p w:rsidR="00513A97" w:rsidRDefault="00513A97" w:rsidP="00875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CBA" w:rsidRDefault="00926CBA">
    <w:pPr>
      <w:pStyle w:val="Header"/>
    </w:pPr>
    <w:r>
      <w:rPr>
        <w:rFonts w:ascii="Times New Roman" w:hAnsi="Times New Roman" w:cs="Times New Roman"/>
        <w:sz w:val="24"/>
        <w:szCs w:val="24"/>
      </w:rPr>
      <w:t>SUDDEN-CHRONIC ILLNESS DEATH AND GRIEVING PROCESS</w:t>
    </w:r>
    <w:r>
      <w:rPr>
        <w:rFonts w:ascii="Times New Roman" w:hAnsi="Times New Roman" w:cs="Times New Roman"/>
        <w:sz w:val="24"/>
        <w:szCs w:val="24"/>
      </w:rPr>
      <w:tab/>
      <w:t xml:space="preserve">  </w:t>
    </w:r>
    <w:r>
      <w:rPr>
        <w:rFonts w:ascii="Times New Roman" w:hAnsi="Times New Roman" w:cs="Times New Roman"/>
        <w:sz w:val="24"/>
        <w:szCs w:val="24"/>
      </w:rPr>
      <w:tab/>
    </w:r>
    <w:r w:rsidRPr="00E62D8F">
      <w:rPr>
        <w:rFonts w:ascii="Times New Roman" w:hAnsi="Times New Roman" w:cs="Times New Roman"/>
        <w:sz w:val="24"/>
        <w:szCs w:val="24"/>
      </w:rPr>
      <w:fldChar w:fldCharType="begin"/>
    </w:r>
    <w:r w:rsidRPr="00E62D8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62D8F">
      <w:rPr>
        <w:rFonts w:ascii="Times New Roman" w:hAnsi="Times New Roman" w:cs="Times New Roman"/>
        <w:sz w:val="24"/>
        <w:szCs w:val="24"/>
      </w:rPr>
      <w:fldChar w:fldCharType="separate"/>
    </w:r>
    <w:r w:rsidR="00BC518C">
      <w:rPr>
        <w:rFonts w:ascii="Times New Roman" w:hAnsi="Times New Roman" w:cs="Times New Roman"/>
        <w:noProof/>
        <w:sz w:val="24"/>
        <w:szCs w:val="24"/>
      </w:rPr>
      <w:t>2</w:t>
    </w:r>
    <w:r w:rsidRPr="00E62D8F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F1B" w:rsidRPr="00E62D8F" w:rsidRDefault="00875F1B">
    <w:pPr>
      <w:pStyle w:val="Header"/>
      <w:rPr>
        <w:rFonts w:ascii="Times New Roman" w:hAnsi="Times New Roman" w:cs="Times New Roman"/>
        <w:sz w:val="24"/>
        <w:szCs w:val="24"/>
      </w:rPr>
    </w:pPr>
    <w:r w:rsidRPr="00E62D8F">
      <w:rPr>
        <w:rFonts w:ascii="Times New Roman" w:hAnsi="Times New Roman" w:cs="Times New Roman"/>
        <w:sz w:val="24"/>
        <w:szCs w:val="24"/>
      </w:rPr>
      <w:t>Running Head:</w:t>
    </w:r>
    <w:r w:rsidR="00926CBA">
      <w:rPr>
        <w:rFonts w:ascii="Times New Roman" w:hAnsi="Times New Roman" w:cs="Times New Roman"/>
        <w:sz w:val="24"/>
        <w:szCs w:val="24"/>
      </w:rPr>
      <w:t xml:space="preserve"> SUDDEN-CHRONIC ILLNESS DEATH AND GRIEVING PROCESS</w:t>
    </w:r>
    <w:r w:rsidR="00926CBA">
      <w:rPr>
        <w:rFonts w:ascii="Times New Roman" w:hAnsi="Times New Roman" w:cs="Times New Roman"/>
        <w:sz w:val="24"/>
        <w:szCs w:val="24"/>
      </w:rPr>
      <w:tab/>
      <w:t xml:space="preserve">  </w:t>
    </w:r>
    <w:r w:rsidR="00E62D8F">
      <w:rPr>
        <w:rFonts w:ascii="Times New Roman" w:hAnsi="Times New Roman" w:cs="Times New Roman"/>
        <w:sz w:val="24"/>
        <w:szCs w:val="24"/>
      </w:rPr>
      <w:tab/>
    </w:r>
    <w:r w:rsidRPr="00E62D8F">
      <w:rPr>
        <w:rFonts w:ascii="Times New Roman" w:hAnsi="Times New Roman" w:cs="Times New Roman"/>
        <w:sz w:val="24"/>
        <w:szCs w:val="24"/>
      </w:rPr>
      <w:fldChar w:fldCharType="begin"/>
    </w:r>
    <w:r w:rsidRPr="00E62D8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62D8F">
      <w:rPr>
        <w:rFonts w:ascii="Times New Roman" w:hAnsi="Times New Roman" w:cs="Times New Roman"/>
        <w:sz w:val="24"/>
        <w:szCs w:val="24"/>
      </w:rPr>
      <w:fldChar w:fldCharType="separate"/>
    </w:r>
    <w:r w:rsidR="00BC518C">
      <w:rPr>
        <w:rFonts w:ascii="Times New Roman" w:hAnsi="Times New Roman" w:cs="Times New Roman"/>
        <w:noProof/>
        <w:sz w:val="24"/>
        <w:szCs w:val="24"/>
      </w:rPr>
      <w:t>1</w:t>
    </w:r>
    <w:r w:rsidRPr="00E62D8F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597"/>
    <w:multiLevelType w:val="hybridMultilevel"/>
    <w:tmpl w:val="0CAA2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C72CB3"/>
    <w:multiLevelType w:val="hybridMultilevel"/>
    <w:tmpl w:val="F6B40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772BB7"/>
    <w:multiLevelType w:val="hybridMultilevel"/>
    <w:tmpl w:val="7B3A01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2B1824"/>
    <w:multiLevelType w:val="hybridMultilevel"/>
    <w:tmpl w:val="C2EEE0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CB4F30"/>
    <w:multiLevelType w:val="hybridMultilevel"/>
    <w:tmpl w:val="4808B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2tjAwMDQ1tzQyMzdS0lEKTi0uzszPAykwrgUA8TX4jiwAAAA="/>
  </w:docVars>
  <w:rsids>
    <w:rsidRoot w:val="009E52DF"/>
    <w:rsid w:val="00007552"/>
    <w:rsid w:val="00037EF7"/>
    <w:rsid w:val="000523A9"/>
    <w:rsid w:val="0005307B"/>
    <w:rsid w:val="0005423F"/>
    <w:rsid w:val="00072F7F"/>
    <w:rsid w:val="000932A3"/>
    <w:rsid w:val="000A59CA"/>
    <w:rsid w:val="000D1E3F"/>
    <w:rsid w:val="000E4798"/>
    <w:rsid w:val="000F0BCF"/>
    <w:rsid w:val="001151CF"/>
    <w:rsid w:val="0012176E"/>
    <w:rsid w:val="00121F71"/>
    <w:rsid w:val="00154A56"/>
    <w:rsid w:val="00171024"/>
    <w:rsid w:val="00174C49"/>
    <w:rsid w:val="00196CA6"/>
    <w:rsid w:val="001E3874"/>
    <w:rsid w:val="00212AE4"/>
    <w:rsid w:val="0027581E"/>
    <w:rsid w:val="00284D96"/>
    <w:rsid w:val="0029419A"/>
    <w:rsid w:val="00294879"/>
    <w:rsid w:val="002A216F"/>
    <w:rsid w:val="002A3DDC"/>
    <w:rsid w:val="002B29D5"/>
    <w:rsid w:val="002B5C45"/>
    <w:rsid w:val="002C19BD"/>
    <w:rsid w:val="002C672A"/>
    <w:rsid w:val="002F701B"/>
    <w:rsid w:val="00305737"/>
    <w:rsid w:val="00315E9D"/>
    <w:rsid w:val="003228B4"/>
    <w:rsid w:val="003262D5"/>
    <w:rsid w:val="00351164"/>
    <w:rsid w:val="00362173"/>
    <w:rsid w:val="00362D73"/>
    <w:rsid w:val="00365010"/>
    <w:rsid w:val="00381E6C"/>
    <w:rsid w:val="003A3EA3"/>
    <w:rsid w:val="003B4A18"/>
    <w:rsid w:val="003C0045"/>
    <w:rsid w:val="003F6E95"/>
    <w:rsid w:val="00441693"/>
    <w:rsid w:val="0044432F"/>
    <w:rsid w:val="004752E2"/>
    <w:rsid w:val="00497CC4"/>
    <w:rsid w:val="004A140B"/>
    <w:rsid w:val="004A50F4"/>
    <w:rsid w:val="004E0D6E"/>
    <w:rsid w:val="004E6CE5"/>
    <w:rsid w:val="004F5EF6"/>
    <w:rsid w:val="004F73E1"/>
    <w:rsid w:val="00513A97"/>
    <w:rsid w:val="00525BAF"/>
    <w:rsid w:val="005376CA"/>
    <w:rsid w:val="00541ECD"/>
    <w:rsid w:val="00575ED1"/>
    <w:rsid w:val="00580727"/>
    <w:rsid w:val="005853F3"/>
    <w:rsid w:val="00590C8E"/>
    <w:rsid w:val="0059260C"/>
    <w:rsid w:val="005C1648"/>
    <w:rsid w:val="00606487"/>
    <w:rsid w:val="00626818"/>
    <w:rsid w:val="00627BE7"/>
    <w:rsid w:val="00636EB0"/>
    <w:rsid w:val="00662BA5"/>
    <w:rsid w:val="006A6C7A"/>
    <w:rsid w:val="006C33C6"/>
    <w:rsid w:val="006D5516"/>
    <w:rsid w:val="006F7BE0"/>
    <w:rsid w:val="00720BDE"/>
    <w:rsid w:val="007652A2"/>
    <w:rsid w:val="00775BCB"/>
    <w:rsid w:val="00780D42"/>
    <w:rsid w:val="00782514"/>
    <w:rsid w:val="007A7C55"/>
    <w:rsid w:val="007B4A8E"/>
    <w:rsid w:val="007C2F9E"/>
    <w:rsid w:val="007E6AE6"/>
    <w:rsid w:val="008106E9"/>
    <w:rsid w:val="00840067"/>
    <w:rsid w:val="0084563F"/>
    <w:rsid w:val="00856964"/>
    <w:rsid w:val="00856ADB"/>
    <w:rsid w:val="008608F4"/>
    <w:rsid w:val="00860FF9"/>
    <w:rsid w:val="00864428"/>
    <w:rsid w:val="00873DDB"/>
    <w:rsid w:val="00875F1B"/>
    <w:rsid w:val="00880FF2"/>
    <w:rsid w:val="008D40FC"/>
    <w:rsid w:val="008E11AE"/>
    <w:rsid w:val="008E3AFD"/>
    <w:rsid w:val="008E5AAE"/>
    <w:rsid w:val="008F5D19"/>
    <w:rsid w:val="00907372"/>
    <w:rsid w:val="00926CBA"/>
    <w:rsid w:val="00957229"/>
    <w:rsid w:val="0097719C"/>
    <w:rsid w:val="00981F0E"/>
    <w:rsid w:val="00986EE3"/>
    <w:rsid w:val="00990DDB"/>
    <w:rsid w:val="009C468D"/>
    <w:rsid w:val="009D4EEE"/>
    <w:rsid w:val="009E08EF"/>
    <w:rsid w:val="009E15FA"/>
    <w:rsid w:val="009E52DF"/>
    <w:rsid w:val="00A226FB"/>
    <w:rsid w:val="00A258A9"/>
    <w:rsid w:val="00A80C2C"/>
    <w:rsid w:val="00A908BD"/>
    <w:rsid w:val="00AB1092"/>
    <w:rsid w:val="00AB28C7"/>
    <w:rsid w:val="00AC304D"/>
    <w:rsid w:val="00AD7455"/>
    <w:rsid w:val="00AF162F"/>
    <w:rsid w:val="00B05B1B"/>
    <w:rsid w:val="00B232CB"/>
    <w:rsid w:val="00B60159"/>
    <w:rsid w:val="00B803AD"/>
    <w:rsid w:val="00B80E9C"/>
    <w:rsid w:val="00B8735C"/>
    <w:rsid w:val="00B87D70"/>
    <w:rsid w:val="00BA0A47"/>
    <w:rsid w:val="00BC518C"/>
    <w:rsid w:val="00C10FBF"/>
    <w:rsid w:val="00C22BDE"/>
    <w:rsid w:val="00C25D13"/>
    <w:rsid w:val="00C264EE"/>
    <w:rsid w:val="00C63B3E"/>
    <w:rsid w:val="00C65037"/>
    <w:rsid w:val="00C70B61"/>
    <w:rsid w:val="00C72BD1"/>
    <w:rsid w:val="00C874F6"/>
    <w:rsid w:val="00C941C9"/>
    <w:rsid w:val="00CA3858"/>
    <w:rsid w:val="00CB1AF8"/>
    <w:rsid w:val="00CB593F"/>
    <w:rsid w:val="00CD1AA6"/>
    <w:rsid w:val="00CD4AF1"/>
    <w:rsid w:val="00CE205A"/>
    <w:rsid w:val="00CF018A"/>
    <w:rsid w:val="00CF1EF6"/>
    <w:rsid w:val="00D20A55"/>
    <w:rsid w:val="00D470A0"/>
    <w:rsid w:val="00D5009E"/>
    <w:rsid w:val="00D625C4"/>
    <w:rsid w:val="00D7446F"/>
    <w:rsid w:val="00D87B2B"/>
    <w:rsid w:val="00DA77F5"/>
    <w:rsid w:val="00DB416E"/>
    <w:rsid w:val="00DB5D8C"/>
    <w:rsid w:val="00DC055B"/>
    <w:rsid w:val="00DC36E5"/>
    <w:rsid w:val="00DD1769"/>
    <w:rsid w:val="00DD6C2E"/>
    <w:rsid w:val="00DF002A"/>
    <w:rsid w:val="00DF4B9D"/>
    <w:rsid w:val="00E14E13"/>
    <w:rsid w:val="00E62D8F"/>
    <w:rsid w:val="00E73875"/>
    <w:rsid w:val="00E86D1C"/>
    <w:rsid w:val="00EA775F"/>
    <w:rsid w:val="00EB7200"/>
    <w:rsid w:val="00EC3C88"/>
    <w:rsid w:val="00EC6B51"/>
    <w:rsid w:val="00EE0B28"/>
    <w:rsid w:val="00F21BFA"/>
    <w:rsid w:val="00F228D5"/>
    <w:rsid w:val="00F440BC"/>
    <w:rsid w:val="00F870C1"/>
    <w:rsid w:val="00F92047"/>
    <w:rsid w:val="00FC2B08"/>
    <w:rsid w:val="00FE3392"/>
    <w:rsid w:val="00FE5CB9"/>
    <w:rsid w:val="00FF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5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F1B"/>
  </w:style>
  <w:style w:type="paragraph" w:styleId="Footer">
    <w:name w:val="footer"/>
    <w:basedOn w:val="Normal"/>
    <w:link w:val="FooterChar"/>
    <w:uiPriority w:val="99"/>
    <w:unhideWhenUsed/>
    <w:rsid w:val="00875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F1B"/>
  </w:style>
  <w:style w:type="paragraph" w:styleId="BalloonText">
    <w:name w:val="Balloon Text"/>
    <w:basedOn w:val="Normal"/>
    <w:link w:val="BalloonTextChar"/>
    <w:uiPriority w:val="99"/>
    <w:semiHidden/>
    <w:unhideWhenUsed/>
    <w:rsid w:val="00DC3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6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932A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874F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874F6"/>
    <w:rPr>
      <w:color w:val="0000FF"/>
      <w:u w:val="single"/>
    </w:rPr>
  </w:style>
  <w:style w:type="character" w:customStyle="1" w:styleId="highwire-citation-authors">
    <w:name w:val="highwire-citation-authors"/>
    <w:basedOn w:val="DefaultParagraphFont"/>
    <w:rsid w:val="00C874F6"/>
  </w:style>
  <w:style w:type="character" w:customStyle="1" w:styleId="highwire-citation-author">
    <w:name w:val="highwire-citation-author"/>
    <w:basedOn w:val="DefaultParagraphFont"/>
    <w:rsid w:val="00C874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5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F1B"/>
  </w:style>
  <w:style w:type="paragraph" w:styleId="Footer">
    <w:name w:val="footer"/>
    <w:basedOn w:val="Normal"/>
    <w:link w:val="FooterChar"/>
    <w:uiPriority w:val="99"/>
    <w:unhideWhenUsed/>
    <w:rsid w:val="00875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F1B"/>
  </w:style>
  <w:style w:type="paragraph" w:styleId="BalloonText">
    <w:name w:val="Balloon Text"/>
    <w:basedOn w:val="Normal"/>
    <w:link w:val="BalloonTextChar"/>
    <w:uiPriority w:val="99"/>
    <w:semiHidden/>
    <w:unhideWhenUsed/>
    <w:rsid w:val="00DC3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6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932A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874F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874F6"/>
    <w:rPr>
      <w:color w:val="0000FF"/>
      <w:u w:val="single"/>
    </w:rPr>
  </w:style>
  <w:style w:type="character" w:customStyle="1" w:styleId="highwire-citation-authors">
    <w:name w:val="highwire-citation-authors"/>
    <w:basedOn w:val="DefaultParagraphFont"/>
    <w:rsid w:val="00C874F6"/>
  </w:style>
  <w:style w:type="character" w:customStyle="1" w:styleId="highwire-citation-author">
    <w:name w:val="highwire-citation-author"/>
    <w:basedOn w:val="DefaultParagraphFont"/>
    <w:rsid w:val="00C874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pediatrics.aappublications.or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i.org/10.1093/pch/8.6.36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Bor95</b:Tag>
    <b:SourceType>JournalArticle</b:SourceType>
    <b:Guid>{CE5F1F62-255F-4BF6-9191-2F19ADD0F195}</b:Guid>
    <b:Title>Grief counseling</b:Title>
    <b:Year>1995</b:Year>
    <b:JournalName>Canadian family physician, Vol. 41, PP. .</b:JournalName>
    <b:Pages>1207–1211</b:Pages>
    <b:Author>
      <b:Author>
        <b:NameList>
          <b:Person>
            <b:Last>Borins </b:Last>
            <b:First>M</b:First>
          </b:Person>
        </b:NameList>
      </b:Author>
    </b:Author>
    <b:RefOrder>1</b:RefOrder>
  </b:Source>
  <b:Source>
    <b:Tag>Bru03</b:Tag>
    <b:SourceType>JournalArticle</b:SourceType>
    <b:Guid>{A45EA6B0-060A-4C9B-B1DF-5DC579D40BFC}</b:Guid>
    <b:Title>, C. (2003).“Death of a child: Parental perception of grief intensity – End-of-life and bereavement care,”</b:Title>
    <b:JournalName>Paediatrics &amp; Child Health, Vol. 8, Issue 6, PP.363–366,</b:JournalName>
    <b:Year>2003</b:Year>
    <b:Author>
      <b:Author>
        <b:NameList>
          <b:Person>
            <b:Last>Bruno</b:Last>
            <b:First>M</b:First>
          </b:Person>
          <b:Person>
            <b:Last>Steve</b:Last>
            <b:First>B</b:First>
          </b:Person>
          <b:Person>
            <b:Last>René</b:Last>
            <b:First>H</b:First>
          </b:Person>
          <b:Person>
            <b:Last>Claude</b:Last>
            <b:First>C</b:First>
          </b:Person>
        </b:NameList>
      </b:Author>
    </b:Author>
    <b:RefOrder>2</b:RefOrder>
  </b:Source>
  <b:Source>
    <b:Tag>Led18</b:Tag>
    <b:SourceType>JournalArticle</b:SourceType>
    <b:Guid>{B67135EF-6AF7-490D-84E0-BF26D2A3FBB4}</b:Guid>
    <b:Title>dstein,“The grief of mothers after the sudden unexpected death of their infants</b:Title>
    <b:JournalName>Pediatrics</b:JournalName>
    <b:Year>2018</b:Year>
    <b:Author>
      <b:Author>
        <b:NameList>
          <b:Person>
            <b:Last>Lederman</b:Last>
          </b:Person>
          <b:Person>
            <b:Last>Lichtenthal </b:Last>
          </b:Person>
          <b:Person>
            <b:Last>Morris</b:Last>
          </b:Person>
          <b:Person>
            <b:Last>Human</b:Last>
          </b:Person>
          <b:Person>
            <b:Last>Elliott</b:Last>
          </b:Person>
          <b:Person>
            <b:Last>Tobacco</b:Last>
          </b:Person>
          <b:Person>
            <b:Last>Angal</b:Last>
          </b:Person>
          <b:Person>
            <b:Last>Goldstein</b:Last>
          </b:Person>
        </b:NameList>
      </b:Author>
    </b:Author>
    <b:RefOrder>3</b:RefOrder>
  </b:Source>
  <b:Source>
    <b:Tag>Key14</b:Tag>
    <b:SourceType>JournalArticle</b:SourceType>
    <b:Guid>{5E265459-7C18-4C17-9703-B1A743407DF6}</b:Guid>
    <b:Title>The burden of loss: Unexpected death of a loved one and psychiatric disorders across the life course in a national study,”</b:Title>
    <b:JournalName>The American journal of psychiatr</b:JournalName>
    <b:Year>2014</b:Year>
    <b:Author>
      <b:Author>
        <b:NameList>
          <b:Person>
            <b:Last>Keyes</b:Last>
          </b:Person>
          <b:Person>
            <b:Last>Pratt</b:Last>
          </b:Person>
          <b:Person>
            <b:Last>Galea</b:Last>
          </b:Person>
          <b:Person>
            <b:Last>McLaughlin</b:Last>
          </b:Person>
          <b:Person>
            <b:Last>Shear</b:Last>
          </b:Person>
          <b:Person>
            <b:Last>Koenen</b:Last>
          </b:Person>
        </b:NameList>
      </b:Author>
    </b:Author>
    <b:RefOrder>4</b:RefOrder>
  </b:Source>
  <b:Source>
    <b:Tag>Mel11</b:Tag>
    <b:SourceType>JournalArticle</b:SourceType>
    <b:Guid>{D0DA7ACC-1F5C-4B18-93B4-94927640A09F}</b:Guid>
    <b:Title>Grief in children and adolescents bereaved by sudden parental death,</b:Title>
    <b:JournalName>Arch Gen Psychiatry</b:JournalName>
    <b:Year>2011</b:Year>
    <b:Author>
      <b:Author>
        <b:NameList>
          <b:Person>
            <b:Last>Melhem</b:Last>
          </b:Person>
          <b:Person>
            <b:Last>Porta</b:Last>
          </b:Person>
          <b:Person>
            <b:Last>Shamseddeen</b:Last>
          </b:Person>
          <b:Person>
            <b:Last>Payne</b:Last>
          </b:Person>
          <b:Person>
            <b:Last>Brent</b:Last>
          </b:Person>
        </b:NameList>
      </b:Author>
    </b:Author>
    <b:RefOrder>5</b:RefOrder>
  </b:Source>
  <b:Source>
    <b:Tag>Sup15</b:Tag>
    <b:SourceType>JournalArticle</b:SourceType>
    <b:Guid>{03B82E36-F50B-4922-A911-16E969A0FDE1}</b:Guid>
    <b:Title>Sudden-on-chronic death and complicated grief in bereaved dementia caregivers: Two case studies of complicated grief group therapy,”</b:Title>
    <b:JournalName>Journal of Social Work in End-of-Life &amp; Palliative Care,</b:JournalName>
    <b:Year>2015</b:Year>
    <b:Author>
      <b:Author>
        <b:NameList>
          <b:Person>
            <b:Last>Supiano</b:Last>
          </b:Person>
          <b:Person>
            <b:Last>Andersen</b:Last>
          </b:Person>
          <b:Person>
            <b:Last>Haynes</b:Last>
          </b:Person>
        </b:NameList>
      </b:Author>
    </b:Author>
    <b:RefOrder>6</b:RefOrder>
  </b:Source>
</b:Sources>
</file>

<file path=customXml/itemProps1.xml><?xml version="1.0" encoding="utf-8"?>
<ds:datastoreItem xmlns:ds="http://schemas.openxmlformats.org/officeDocument/2006/customXml" ds:itemID="{479D6707-823E-4040-9641-9CBE0DD74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1294</Words>
  <Characters>7377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2019-07-12T04:19:00Z</dcterms:created>
  <dcterms:modified xsi:type="dcterms:W3CDTF">2019-07-27T21:20:00Z</dcterms:modified>
</cp:coreProperties>
</file>